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E2163" w14:textId="3EBDFC10" w:rsidR="0031580A" w:rsidRDefault="00DB13F6" w:rsidP="0031580A">
      <w:pPr>
        <w:pStyle w:val="Standard"/>
        <w:jc w:val="center"/>
        <w:rPr>
          <w:sz w:val="16"/>
          <w:szCs w:val="16"/>
        </w:rPr>
      </w:pPr>
      <w:r w:rsidRPr="00DB13F6">
        <w:rPr>
          <w:noProof/>
          <w:sz w:val="16"/>
          <w:szCs w:val="16"/>
        </w:rPr>
        <w:drawing>
          <wp:inline distT="0" distB="0" distL="0" distR="0" wp14:anchorId="1D6DE507" wp14:editId="0A1A35BC">
            <wp:extent cx="6645910" cy="4455160"/>
            <wp:effectExtent l="0" t="0" r="2540" b="2540"/>
            <wp:docPr id="7579277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4BD3" w14:textId="05074D6C" w:rsidR="00B62E8C" w:rsidRDefault="0079059A" w:rsidP="00B62E8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7B52CD11" w14:textId="77777777" w:rsidR="00486E6F" w:rsidRDefault="00486E6F">
      <w:pPr>
        <w:pStyle w:val="Standard"/>
      </w:pPr>
    </w:p>
    <w:p w14:paraId="32920933" w14:textId="732F05BA" w:rsidR="00542260" w:rsidRDefault="00E76495">
      <w:pPr>
        <w:pStyle w:val="Standard"/>
        <w:rPr>
          <w:rFonts w:ascii="(Tipo di carattere testo asiati" w:hAnsi="(Tipo di carattere testo asiati" w:cs="(Tipo di carattere testo asiati"/>
        </w:rPr>
      </w:pPr>
      <w:r>
        <w:t xml:space="preserve">Nel </w:t>
      </w:r>
      <w:r w:rsidR="00BF5C1D">
        <w:t>primo</w:t>
      </w:r>
      <w:r w:rsidR="00C627DA">
        <w:t xml:space="preserve"> trimestre del 20</w:t>
      </w:r>
      <w:r w:rsidR="00307C16">
        <w:t>2</w:t>
      </w:r>
      <w:r w:rsidR="00185A34">
        <w:t>4</w:t>
      </w:r>
      <w:r>
        <w:t>, il mercato del lavoro in Emilia-Romagna, rispetto allo stesso periodo del 20</w:t>
      </w:r>
      <w:r w:rsidR="00307C16">
        <w:t>2</w:t>
      </w:r>
      <w:r w:rsidR="00185A34">
        <w:t>3</w:t>
      </w:r>
      <w:r>
        <w:t xml:space="preserve">, mostra </w:t>
      </w:r>
      <w:r w:rsidR="00D6194B">
        <w:t xml:space="preserve">forti </w:t>
      </w:r>
      <w:r>
        <w:t xml:space="preserve">segnali </w:t>
      </w:r>
      <w:r w:rsidR="00D6194B">
        <w:t>di miglioramento</w:t>
      </w:r>
      <w:r>
        <w:t>.</w:t>
      </w:r>
      <w:r w:rsidR="00F65875">
        <w:t xml:space="preserve"> </w:t>
      </w:r>
      <w:r>
        <w:t xml:space="preserve">Gli occupati sono </w:t>
      </w:r>
      <w:r w:rsidR="00403AAF">
        <w:t>aumentati</w:t>
      </w:r>
      <w:r>
        <w:rPr>
          <w:rFonts w:ascii="(Tipo di carattere testo asiati" w:hAnsi="(Tipo di carattere testo asiati" w:cs="(Tipo di carattere testo asiati"/>
        </w:rPr>
        <w:t xml:space="preserve"> di </w:t>
      </w:r>
      <w:r w:rsidR="00403AAF">
        <w:rPr>
          <w:rFonts w:ascii="(Tipo di carattere testo asiati" w:hAnsi="(Tipo di carattere testo asiati" w:cs="(Tipo di carattere testo asiati"/>
        </w:rPr>
        <w:t>+</w:t>
      </w:r>
      <w:r w:rsidR="00743E03">
        <w:rPr>
          <w:rFonts w:ascii="(Tipo di carattere testo asiati" w:hAnsi="(Tipo di carattere testo asiati" w:cs="(Tipo di carattere testo asiati"/>
        </w:rPr>
        <w:t>4</w:t>
      </w:r>
      <w:r w:rsidR="007F4C46">
        <w:rPr>
          <w:rFonts w:ascii="(Tipo di carattere testo asiati" w:hAnsi="(Tipo di carattere testo asiati" w:cs="(Tipo di carattere testo asiati"/>
        </w:rPr>
        <w:t>2</w:t>
      </w:r>
      <w:r w:rsidR="00AD0E93">
        <w:rPr>
          <w:rFonts w:ascii="(Tipo di carattere testo asiati" w:hAnsi="(Tipo di carattere testo asiati" w:cs="(Tipo di carattere testo asiati"/>
        </w:rPr>
        <w:t xml:space="preserve">.000 unità </w:t>
      </w:r>
      <w:r w:rsidR="00403AAF">
        <w:rPr>
          <w:rFonts w:ascii="(Tipo di carattere testo asiati" w:hAnsi="(Tipo di carattere testo asiati" w:cs="(Tipo di carattere testo asiati"/>
        </w:rPr>
        <w:t>e</w:t>
      </w:r>
      <w:r w:rsidR="00AF7C71">
        <w:rPr>
          <w:rFonts w:ascii="(Tipo di carattere testo asiati" w:hAnsi="(Tipo di carattere testo asiati" w:cs="(Tipo di carattere testo asiati"/>
        </w:rPr>
        <w:t>d</w:t>
      </w:r>
      <w:r w:rsidR="00403AAF">
        <w:rPr>
          <w:rFonts w:ascii="(Tipo di carattere testo asiati" w:hAnsi="(Tipo di carattere testo asiati" w:cs="(Tipo di carattere testo asiati"/>
        </w:rPr>
        <w:t xml:space="preserve"> i disoccupati </w:t>
      </w:r>
      <w:r w:rsidR="00AF7C71">
        <w:rPr>
          <w:rFonts w:ascii="(Tipo di carattere testo asiati" w:hAnsi="(Tipo di carattere testo asiati" w:cs="(Tipo di carattere testo asiati"/>
        </w:rPr>
        <w:t xml:space="preserve">diminuiscono di </w:t>
      </w:r>
      <w:r w:rsidR="007460B1">
        <w:rPr>
          <w:rFonts w:ascii="(Tipo di carattere testo asiati" w:hAnsi="(Tipo di carattere testo asiati" w:cs="(Tipo di carattere testo asiati"/>
        </w:rPr>
        <w:t>-</w:t>
      </w:r>
      <w:r w:rsidR="007F4C46">
        <w:rPr>
          <w:rFonts w:ascii="(Tipo di carattere testo asiati" w:hAnsi="(Tipo di carattere testo asiati" w:cs="(Tipo di carattere testo asiati"/>
        </w:rPr>
        <w:t>5</w:t>
      </w:r>
      <w:r w:rsidR="007460B1">
        <w:rPr>
          <w:rFonts w:ascii="(Tipo di carattere testo asiati" w:hAnsi="(Tipo di carattere testo asiati" w:cs="(Tipo di carattere testo asiati"/>
        </w:rPr>
        <w:t>.000</w:t>
      </w:r>
      <w:r>
        <w:rPr>
          <w:rFonts w:ascii="(Tipo di carattere testo asiati" w:hAnsi="(Tipo di carattere testo asiati" w:cs="(Tipo di carattere testo asiati"/>
        </w:rPr>
        <w:t xml:space="preserve"> </w:t>
      </w:r>
      <w:r w:rsidR="000B0C0F">
        <w:t>(a causa degli arrotondamenti le variazioni dei valori parziali possono non coincidere con le variazioni del totale).</w:t>
      </w:r>
      <w:r w:rsidR="00F65875">
        <w:t xml:space="preserve"> </w:t>
      </w:r>
      <w:r>
        <w:rPr>
          <w:rFonts w:ascii="(Tipo di carattere testo asiati" w:hAnsi="(Tipo di carattere testo asiati" w:cs="(Tipo di carattere testo asiati"/>
        </w:rPr>
        <w:t>Questi sono i risultati essenziali che emergono dall'indagi</w:t>
      </w:r>
      <w:r w:rsidR="00DB2C33">
        <w:rPr>
          <w:rFonts w:ascii="(Tipo di carattere testo asiati" w:hAnsi="(Tipo di carattere testo asiati" w:cs="(Tipo di carattere testo asiati"/>
        </w:rPr>
        <w:t>ne Istat sul mercato del lavoro</w:t>
      </w:r>
      <w:r>
        <w:rPr>
          <w:rFonts w:ascii="(Tipo di carattere testo asiati" w:hAnsi="(Tipo di carattere testo asiati" w:cs="(Tipo di carattere testo asiati"/>
        </w:rPr>
        <w:t xml:space="preserve"> pubblicati il </w:t>
      </w:r>
      <w:r w:rsidR="00EF0D36">
        <w:rPr>
          <w:rFonts w:ascii="(Tipo di carattere testo asiati" w:hAnsi="(Tipo di carattere testo asiati" w:cs="(Tipo di carattere testo asiati"/>
        </w:rPr>
        <w:t>1</w:t>
      </w:r>
      <w:r w:rsidR="007A33CC">
        <w:rPr>
          <w:rFonts w:ascii="(Tipo di carattere testo asiati" w:hAnsi="(Tipo di carattere testo asiati" w:cs="(Tipo di carattere testo asiati"/>
        </w:rPr>
        <w:t>3</w:t>
      </w:r>
      <w:r w:rsidR="00547DC3">
        <w:rPr>
          <w:rFonts w:ascii="(Tipo di carattere testo asiati" w:hAnsi="(Tipo di carattere testo asiati" w:cs="(Tipo di carattere testo asiati"/>
        </w:rPr>
        <w:t xml:space="preserve"> </w:t>
      </w:r>
      <w:r w:rsidR="007A33CC">
        <w:rPr>
          <w:rFonts w:ascii="(Tipo di carattere testo asiati" w:hAnsi="(Tipo di carattere testo asiati" w:cs="(Tipo di carattere testo asiati"/>
        </w:rPr>
        <w:t>giugn</w:t>
      </w:r>
      <w:r w:rsidR="00547DC3">
        <w:rPr>
          <w:rFonts w:ascii="(Tipo di carattere testo asiati" w:hAnsi="(Tipo di carattere testo asiati" w:cs="(Tipo di carattere testo asiati"/>
        </w:rPr>
        <w:t>o</w:t>
      </w:r>
      <w:r w:rsidR="009947B1">
        <w:rPr>
          <w:rFonts w:ascii="(Tipo di carattere testo asiati" w:hAnsi="(Tipo di carattere testo asiati" w:cs="(Tipo di carattere testo asiati"/>
        </w:rPr>
        <w:t xml:space="preserve"> 20</w:t>
      </w:r>
      <w:r w:rsidR="00C029ED">
        <w:rPr>
          <w:rFonts w:ascii="(Tipo di carattere testo asiati" w:hAnsi="(Tipo di carattere testo asiati" w:cs="(Tipo di carattere testo asiati"/>
        </w:rPr>
        <w:t>2</w:t>
      </w:r>
      <w:r w:rsidR="007E4706">
        <w:rPr>
          <w:rFonts w:ascii="(Tipo di carattere testo asiati" w:hAnsi="(Tipo di carattere testo asiati" w:cs="(Tipo di carattere testo asiati"/>
        </w:rPr>
        <w:t>4</w:t>
      </w:r>
      <w:r>
        <w:rPr>
          <w:rFonts w:ascii="(Tipo di carattere testo asiati" w:hAnsi="(Tipo di carattere testo asiati" w:cs="(Tipo di carattere testo asiati"/>
        </w:rPr>
        <w:t>.</w:t>
      </w:r>
    </w:p>
    <w:p w14:paraId="79A204EF" w14:textId="0197C768" w:rsidR="00B54601" w:rsidRDefault="00774E93" w:rsidP="002665DE">
      <w:pPr>
        <w:pStyle w:val="Standard"/>
        <w:jc w:val="center"/>
        <w:rPr>
          <w:rFonts w:ascii="(Tipo di carattere testo asiati" w:hAnsi="(Tipo di carattere testo asiati" w:cs="(Tipo di carattere testo asiati"/>
        </w:rPr>
      </w:pPr>
      <w:r w:rsidRPr="00774E93">
        <w:rPr>
          <w:rFonts w:ascii="(Tipo di carattere testo asiati" w:hAnsi="(Tipo di carattere testo asiati" w:cs="(Tipo di carattere testo asiati"/>
          <w:noProof/>
        </w:rPr>
        <w:drawing>
          <wp:inline distT="0" distB="0" distL="0" distR="0" wp14:anchorId="2E6B9B01" wp14:editId="2CF8195A">
            <wp:extent cx="5755640" cy="3683000"/>
            <wp:effectExtent l="0" t="0" r="0" b="0"/>
            <wp:docPr id="146474773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C577" w14:textId="23CFC898" w:rsidR="00CF0051" w:rsidRDefault="00CF0051" w:rsidP="00CF0051">
      <w:pPr>
        <w:pStyle w:val="Standard"/>
        <w:jc w:val="center"/>
        <w:rPr>
          <w:sz w:val="16"/>
          <w:szCs w:val="16"/>
        </w:rPr>
      </w:pPr>
    </w:p>
    <w:p w14:paraId="38DF3B33" w14:textId="07288DE8" w:rsidR="00542260" w:rsidRDefault="0079059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66EEEC9D" w14:textId="68CCC7F3" w:rsidR="004A4052" w:rsidRDefault="004A4052" w:rsidP="004A4052">
      <w:pPr>
        <w:pStyle w:val="Standard"/>
        <w:rPr>
          <w:rFonts w:ascii="(Tipo di carattere testo asiati" w:hAnsi="(Tipo di carattere testo asiati" w:cs="(Tipo di carattere testo asiati"/>
        </w:rPr>
      </w:pPr>
      <w:r>
        <w:rPr>
          <w:rFonts w:ascii="(Tipo di carattere testo asiati" w:hAnsi="(Tipo di carattere testo asiati" w:cs="(Tipo di carattere testo asiati"/>
        </w:rPr>
        <w:lastRenderedPageBreak/>
        <w:t xml:space="preserve">Il tasso di disoccupazione dell’Emilia-Romagna si attesta al </w:t>
      </w:r>
      <w:r w:rsidR="00247E0D">
        <w:rPr>
          <w:rFonts w:ascii="(Tipo di carattere testo asiati" w:hAnsi="(Tipo di carattere testo asiati" w:cs="(Tipo di carattere testo asiati"/>
        </w:rPr>
        <w:t>4,</w:t>
      </w:r>
      <w:r w:rsidR="007C3B08">
        <w:rPr>
          <w:rFonts w:ascii="(Tipo di carattere testo asiati" w:hAnsi="(Tipo di carattere testo asiati" w:cs="(Tipo di carattere testo asiati"/>
        </w:rPr>
        <w:t>5</w:t>
      </w:r>
      <w:r>
        <w:rPr>
          <w:rFonts w:ascii="(Tipo di carattere testo asiati" w:hAnsi="(Tipo di carattere testo asiati" w:cs="(Tipo di carattere testo asiati"/>
        </w:rPr>
        <w:t xml:space="preserve">%, il tasso di occupazione al </w:t>
      </w:r>
      <w:r w:rsidR="00C44E41">
        <w:rPr>
          <w:rFonts w:ascii="(Tipo di carattere testo asiati" w:hAnsi="(Tipo di carattere testo asiati" w:cs="(Tipo di carattere testo asiati"/>
        </w:rPr>
        <w:t>7</w:t>
      </w:r>
      <w:r w:rsidR="00695811">
        <w:rPr>
          <w:rFonts w:ascii="(Tipo di carattere testo asiati" w:hAnsi="(Tipo di carattere testo asiati" w:cs="(Tipo di carattere testo asiati"/>
        </w:rPr>
        <w:t>0</w:t>
      </w:r>
      <w:r w:rsidR="00783C1D">
        <w:rPr>
          <w:rFonts w:ascii="(Tipo di carattere testo asiati" w:hAnsi="(Tipo di carattere testo asiati" w:cs="(Tipo di carattere testo asiati"/>
        </w:rPr>
        <w:t>,</w:t>
      </w:r>
      <w:r w:rsidR="00993B25">
        <w:rPr>
          <w:rFonts w:ascii="(Tipo di carattere testo asiati" w:hAnsi="(Tipo di carattere testo asiati" w:cs="(Tipo di carattere testo asiati"/>
        </w:rPr>
        <w:t>9</w:t>
      </w:r>
      <w:r>
        <w:rPr>
          <w:rFonts w:ascii="(Tipo di carattere testo asiati" w:hAnsi="(Tipo di carattere testo asiati" w:cs="(Tipo di carattere testo asiati"/>
        </w:rPr>
        <w:t xml:space="preserve">%. A livello nazionale, il tasso di disoccupazione è </w:t>
      </w:r>
      <w:r w:rsidR="00993B25">
        <w:rPr>
          <w:rFonts w:ascii="(Tipo di carattere testo asiati" w:hAnsi="(Tipo di carattere testo asiati" w:cs="(Tipo di carattere testo asiati"/>
        </w:rPr>
        <w:t>7</w:t>
      </w:r>
      <w:r w:rsidR="00A03044">
        <w:rPr>
          <w:rFonts w:ascii="(Tipo di carattere testo asiati" w:hAnsi="(Tipo di carattere testo asiati" w:cs="(Tipo di carattere testo asiati"/>
        </w:rPr>
        <w:t>,</w:t>
      </w:r>
      <w:r w:rsidR="00993B25">
        <w:rPr>
          <w:rFonts w:ascii="(Tipo di carattere testo asiati" w:hAnsi="(Tipo di carattere testo asiati" w:cs="(Tipo di carattere testo asiati"/>
        </w:rPr>
        <w:t>7</w:t>
      </w:r>
      <w:r>
        <w:rPr>
          <w:rFonts w:ascii="(Tipo di carattere testo asiati" w:hAnsi="(Tipo di carattere testo asiati" w:cs="(Tipo di carattere testo asiati"/>
        </w:rPr>
        <w:t>%</w:t>
      </w:r>
      <w:r w:rsidR="001D629C">
        <w:rPr>
          <w:rFonts w:ascii="(Tipo di carattere testo asiati" w:hAnsi="(Tipo di carattere testo asiati" w:cs="(Tipo di carattere testo asiati"/>
        </w:rPr>
        <w:t xml:space="preserve">, il tasso di occupazione è </w:t>
      </w:r>
      <w:r w:rsidR="00247E0D">
        <w:rPr>
          <w:rFonts w:ascii="(Tipo di carattere testo asiati" w:hAnsi="(Tipo di carattere testo asiati" w:cs="(Tipo di carattere testo asiati"/>
        </w:rPr>
        <w:t>6</w:t>
      </w:r>
      <w:r w:rsidR="00993B25">
        <w:rPr>
          <w:rFonts w:ascii="(Tipo di carattere testo asiati" w:hAnsi="(Tipo di carattere testo asiati" w:cs="(Tipo di carattere testo asiati"/>
        </w:rPr>
        <w:t>1</w:t>
      </w:r>
      <w:r w:rsidR="00247E0D">
        <w:rPr>
          <w:rFonts w:ascii="(Tipo di carattere testo asiati" w:hAnsi="(Tipo di carattere testo asiati" w:cs="(Tipo di carattere testo asiati"/>
        </w:rPr>
        <w:t>,</w:t>
      </w:r>
      <w:r w:rsidR="00A94E6D">
        <w:rPr>
          <w:rFonts w:ascii="(Tipo di carattere testo asiati" w:hAnsi="(Tipo di carattere testo asiati" w:cs="(Tipo di carattere testo asiati"/>
        </w:rPr>
        <w:t>6</w:t>
      </w:r>
      <w:r>
        <w:rPr>
          <w:rFonts w:ascii="(Tipo di carattere testo asiati" w:hAnsi="(Tipo di carattere testo asiati" w:cs="(Tipo di carattere testo asiati"/>
        </w:rPr>
        <w:t>%.</w:t>
      </w:r>
    </w:p>
    <w:p w14:paraId="4D3EF6C9" w14:textId="482B2F42" w:rsidR="00046150" w:rsidRDefault="004A4052" w:rsidP="004A4052">
      <w:pPr>
        <w:pStyle w:val="Standard"/>
      </w:pPr>
      <w:r>
        <w:t xml:space="preserve">In conseguenza di questa dinamica nel </w:t>
      </w:r>
      <w:r w:rsidR="00A94E6D">
        <w:t>prim</w:t>
      </w:r>
      <w:r w:rsidR="00C44E41">
        <w:t>o</w:t>
      </w:r>
      <w:r>
        <w:t xml:space="preserve"> trimestre del 20</w:t>
      </w:r>
      <w:r w:rsidR="00565EBA">
        <w:t>2</w:t>
      </w:r>
      <w:r w:rsidR="003E630C">
        <w:t>4</w:t>
      </w:r>
      <w:r>
        <w:t>, in Emilia-</w:t>
      </w:r>
      <w:r w:rsidR="005539DE">
        <w:t>R</w:t>
      </w:r>
      <w:r w:rsidR="008950C4">
        <w:t xml:space="preserve">omagna, risultano occupate </w:t>
      </w:r>
      <w:r w:rsidR="003E630C">
        <w:t>2</w:t>
      </w:r>
      <w:r w:rsidR="00403AAF">
        <w:t>.</w:t>
      </w:r>
      <w:r w:rsidR="003E630C">
        <w:t>041</w:t>
      </w:r>
      <w:r w:rsidR="008950C4">
        <w:t>.000 persone di cui 1.</w:t>
      </w:r>
      <w:r w:rsidR="00403AAF">
        <w:t>1</w:t>
      </w:r>
      <w:r w:rsidR="00C67FF0">
        <w:t>2</w:t>
      </w:r>
      <w:r w:rsidR="001B7C0D">
        <w:t>1</w:t>
      </w:r>
      <w:r>
        <w:t xml:space="preserve">.000 maschi e </w:t>
      </w:r>
      <w:r w:rsidR="007818F1">
        <w:t>9</w:t>
      </w:r>
      <w:r w:rsidR="001B7C0D">
        <w:t>21</w:t>
      </w:r>
      <w:r w:rsidR="005539DE">
        <w:t>.000 femmine (4</w:t>
      </w:r>
      <w:r w:rsidR="001B7C0D">
        <w:t>5</w:t>
      </w:r>
      <w:r w:rsidR="007818F1">
        <w:t>,</w:t>
      </w:r>
      <w:r w:rsidR="001B7C0D">
        <w:t>1</w:t>
      </w:r>
      <w:r>
        <w:t>%).</w:t>
      </w:r>
      <w:r w:rsidR="007F2991">
        <w:t xml:space="preserve"> </w:t>
      </w:r>
      <w:r>
        <w:t xml:space="preserve">Il tasso di occupazione </w:t>
      </w:r>
      <w:r w:rsidR="007818F1">
        <w:t>aumenta</w:t>
      </w:r>
      <w:r>
        <w:t xml:space="preserve"> di </w:t>
      </w:r>
      <w:r w:rsidR="007818F1">
        <w:t>+</w:t>
      </w:r>
      <w:r w:rsidR="00F5721A">
        <w:t>0</w:t>
      </w:r>
      <w:r w:rsidR="00C67FF0">
        <w:t>,</w:t>
      </w:r>
      <w:r w:rsidR="00F5721A">
        <w:t>7</w:t>
      </w:r>
      <w:r w:rsidR="00C67FF0">
        <w:t xml:space="preserve"> </w:t>
      </w:r>
      <w:r>
        <w:t>punti rispetto allo stesso periodo del 20</w:t>
      </w:r>
      <w:r w:rsidR="00DE21C9">
        <w:t>2</w:t>
      </w:r>
      <w:r w:rsidR="00F5721A">
        <w:t>3</w:t>
      </w:r>
      <w:r>
        <w:t>.</w:t>
      </w:r>
      <w:r w:rsidR="007F2991">
        <w:t xml:space="preserve"> </w:t>
      </w:r>
      <w:r>
        <w:t>Per i maschi il tasso è al 7</w:t>
      </w:r>
      <w:r w:rsidR="00F5721A">
        <w:t>7</w:t>
      </w:r>
      <w:r>
        <w:t xml:space="preserve">%, in </w:t>
      </w:r>
      <w:r w:rsidR="00DE21C9">
        <w:t>aumento</w:t>
      </w:r>
      <w:r w:rsidR="005539DE">
        <w:t xml:space="preserve"> di </w:t>
      </w:r>
      <w:r w:rsidR="00DE21C9">
        <w:t>+</w:t>
      </w:r>
      <w:r w:rsidR="00F5721A">
        <w:t>0</w:t>
      </w:r>
      <w:r w:rsidR="000428FD">
        <w:t>,</w:t>
      </w:r>
      <w:r w:rsidR="00F5721A">
        <w:t>5</w:t>
      </w:r>
      <w:r>
        <w:t xml:space="preserve"> punti,</w:t>
      </w:r>
      <w:r w:rsidR="004C799A">
        <w:t xml:space="preserve"> </w:t>
      </w:r>
      <w:r w:rsidR="00ED4303">
        <w:t xml:space="preserve">mentre </w:t>
      </w:r>
      <w:r>
        <w:t xml:space="preserve">le femmine </w:t>
      </w:r>
      <w:r w:rsidR="00ED4303">
        <w:t xml:space="preserve">registrano </w:t>
      </w:r>
      <w:r w:rsidR="007002A6">
        <w:t>una</w:t>
      </w:r>
      <w:r w:rsidR="00DE21C9">
        <w:t xml:space="preserve"> crescita</w:t>
      </w:r>
      <w:r w:rsidR="007002A6">
        <w:t xml:space="preserve"> di +</w:t>
      </w:r>
      <w:r w:rsidR="00F5721A">
        <w:t>0</w:t>
      </w:r>
      <w:r w:rsidR="000428FD">
        <w:t>,</w:t>
      </w:r>
      <w:r w:rsidR="00F5721A">
        <w:t>8</w:t>
      </w:r>
      <w:r w:rsidR="007002A6">
        <w:t xml:space="preserve">, </w:t>
      </w:r>
      <w:r w:rsidR="00ED4303">
        <w:t xml:space="preserve">attestandosi </w:t>
      </w:r>
      <w:r>
        <w:t>al 6</w:t>
      </w:r>
      <w:r w:rsidR="00642B6C">
        <w:t>4</w:t>
      </w:r>
      <w:r w:rsidR="00C60392">
        <w:t>,</w:t>
      </w:r>
      <w:r w:rsidR="00642B6C">
        <w:t>8</w:t>
      </w:r>
      <w:r w:rsidR="00AD5A65">
        <w:t>%</w:t>
      </w:r>
      <w:r>
        <w:t>.</w:t>
      </w:r>
      <w:r w:rsidR="007F2991">
        <w:t xml:space="preserve"> </w:t>
      </w:r>
      <w:r w:rsidR="005539DE">
        <w:t>L</w:t>
      </w:r>
      <w:r w:rsidR="004C799A">
        <w:t>’</w:t>
      </w:r>
      <w:r w:rsidR="005539DE">
        <w:t>a</w:t>
      </w:r>
      <w:r w:rsidR="004C799A">
        <w:t>umento</w:t>
      </w:r>
      <w:r>
        <w:t xml:space="preserve"> occupazionale di </w:t>
      </w:r>
      <w:r w:rsidR="004C799A">
        <w:t>+</w:t>
      </w:r>
      <w:r w:rsidR="00DE21C9">
        <w:t>4</w:t>
      </w:r>
      <w:r w:rsidR="00642B6C">
        <w:t>2</w:t>
      </w:r>
      <w:r>
        <w:t xml:space="preserve">.000 unità è </w:t>
      </w:r>
      <w:r w:rsidR="000D3E47">
        <w:t>da imputare</w:t>
      </w:r>
      <w:r w:rsidR="00DE21C9">
        <w:t xml:space="preserve"> maggiormente</w:t>
      </w:r>
      <w:r w:rsidR="000D3E47">
        <w:t xml:space="preserve"> alla componente </w:t>
      </w:r>
      <w:r w:rsidR="00642B6C">
        <w:t>femmin</w:t>
      </w:r>
      <w:r w:rsidR="000D3E47">
        <w:t xml:space="preserve">ile, </w:t>
      </w:r>
      <w:r w:rsidR="00EE3F6C">
        <w:t>+</w:t>
      </w:r>
      <w:r w:rsidR="000428FD">
        <w:t>2</w:t>
      </w:r>
      <w:r w:rsidR="00F36589">
        <w:t>3</w:t>
      </w:r>
      <w:r w:rsidR="00EE3F6C">
        <w:t>.000 unità</w:t>
      </w:r>
      <w:r w:rsidR="00221F30">
        <w:t>, rispetto a +</w:t>
      </w:r>
      <w:r w:rsidR="00F36589">
        <w:t>19</w:t>
      </w:r>
      <w:r w:rsidR="00221F30">
        <w:t xml:space="preserve">.000 </w:t>
      </w:r>
      <w:r w:rsidR="00F36589">
        <w:t>fatto registrare dai maschi</w:t>
      </w:r>
      <w:r>
        <w:t>.</w:t>
      </w:r>
      <w:r w:rsidR="007F2991">
        <w:t xml:space="preserve"> </w:t>
      </w:r>
    </w:p>
    <w:p w14:paraId="485D24D3" w14:textId="520C3C7C" w:rsidR="004A4052" w:rsidRDefault="004A4052" w:rsidP="004A4052">
      <w:pPr>
        <w:pStyle w:val="Standard"/>
      </w:pPr>
      <w:r>
        <w:t xml:space="preserve">Le persone in cerca di occupazione sono </w:t>
      </w:r>
      <w:r w:rsidR="00B2304B">
        <w:t>96</w:t>
      </w:r>
      <w:r w:rsidR="005539DE">
        <w:t xml:space="preserve">.000, di cui </w:t>
      </w:r>
      <w:r w:rsidR="00EE220C">
        <w:t>49</w:t>
      </w:r>
      <w:r>
        <w:t>.000 femmine (</w:t>
      </w:r>
      <w:r w:rsidR="00330E59">
        <w:t>5</w:t>
      </w:r>
      <w:r w:rsidR="00EE220C">
        <w:t>1</w:t>
      </w:r>
      <w:r>
        <w:t xml:space="preserve">%) e </w:t>
      </w:r>
      <w:r w:rsidR="00330E59">
        <w:t>4</w:t>
      </w:r>
      <w:r w:rsidR="00EE220C">
        <w:t>7</w:t>
      </w:r>
      <w:r>
        <w:t xml:space="preserve">.000 maschi. Il tasso di disoccupazione, al </w:t>
      </w:r>
      <w:r w:rsidR="00A170C6">
        <w:t>4,</w:t>
      </w:r>
      <w:r w:rsidR="00EE220C">
        <w:t>5</w:t>
      </w:r>
      <w:r>
        <w:t xml:space="preserve">%, è in </w:t>
      </w:r>
      <w:r w:rsidR="007818F1">
        <w:t>diminuzione</w:t>
      </w:r>
      <w:r>
        <w:t xml:space="preserve"> di </w:t>
      </w:r>
      <w:r w:rsidR="007818F1">
        <w:t>-</w:t>
      </w:r>
      <w:r w:rsidR="00EC4B48">
        <w:t>0</w:t>
      </w:r>
      <w:r w:rsidR="00BE6730">
        <w:t>,</w:t>
      </w:r>
      <w:r w:rsidR="002A2922">
        <w:t>3</w:t>
      </w:r>
      <w:r>
        <w:t xml:space="preserve"> punti percentuali rispetto al </w:t>
      </w:r>
      <w:r w:rsidR="00EC4B48">
        <w:t>primo</w:t>
      </w:r>
      <w:r>
        <w:t xml:space="preserve"> trimestre 20</w:t>
      </w:r>
      <w:r w:rsidR="003D3DCE">
        <w:t>2</w:t>
      </w:r>
      <w:r w:rsidR="002A2922">
        <w:t>3</w:t>
      </w:r>
      <w:r>
        <w:t>.</w:t>
      </w:r>
      <w:r w:rsidR="00046150">
        <w:t xml:space="preserve"> </w:t>
      </w:r>
      <w:r>
        <w:t xml:space="preserve">Per i maschi </w:t>
      </w:r>
      <w:r w:rsidR="00AD5A65">
        <w:t xml:space="preserve">il tasso di disoccupazione è </w:t>
      </w:r>
      <w:r w:rsidR="002A2922">
        <w:t>4</w:t>
      </w:r>
      <w:r>
        <w:t xml:space="preserve">%, in </w:t>
      </w:r>
      <w:r w:rsidR="00C9372E">
        <w:t>crescita</w:t>
      </w:r>
      <w:r w:rsidR="00914AE2">
        <w:t xml:space="preserve"> di </w:t>
      </w:r>
      <w:r w:rsidR="00C9372E">
        <w:t>+0</w:t>
      </w:r>
      <w:r w:rsidR="00855800">
        <w:t>,</w:t>
      </w:r>
      <w:r w:rsidR="00C9372E">
        <w:t>4</w:t>
      </w:r>
      <w:r w:rsidR="00AD5A65">
        <w:t xml:space="preserve"> punt</w:t>
      </w:r>
      <w:r w:rsidR="00B60AAC">
        <w:t>i</w:t>
      </w:r>
      <w:r w:rsidR="00AD5A65">
        <w:t xml:space="preserve"> percentual</w:t>
      </w:r>
      <w:r w:rsidR="00B60AAC">
        <w:t>i</w:t>
      </w:r>
      <w:r>
        <w:t xml:space="preserve"> rispetto allo stesso </w:t>
      </w:r>
      <w:r w:rsidR="00046150">
        <w:t>t</w:t>
      </w:r>
      <w:r>
        <w:t xml:space="preserve">rimestre dell'anno prima, </w:t>
      </w:r>
      <w:r w:rsidR="00D96333">
        <w:t xml:space="preserve">mentre </w:t>
      </w:r>
      <w:r w:rsidR="002A3D3F">
        <w:t>le donne presentano una</w:t>
      </w:r>
      <w:r w:rsidR="00C9372E">
        <w:t xml:space="preserve"> diminuzione</w:t>
      </w:r>
      <w:r w:rsidR="002A3D3F">
        <w:t xml:space="preserve"> di </w:t>
      </w:r>
      <w:r w:rsidR="00862EC2">
        <w:t>-1</w:t>
      </w:r>
      <w:r w:rsidR="005B3346">
        <w:t>,</w:t>
      </w:r>
      <w:r w:rsidR="00E42C9F">
        <w:t>2</w:t>
      </w:r>
      <w:r w:rsidR="005B3346">
        <w:t xml:space="preserve"> punti</w:t>
      </w:r>
      <w:r w:rsidR="00DB57C9">
        <w:t xml:space="preserve"> portandosi </w:t>
      </w:r>
      <w:r w:rsidR="00B60AAC">
        <w:t>al</w:t>
      </w:r>
      <w:r w:rsidR="008F161F">
        <w:t xml:space="preserve"> </w:t>
      </w:r>
      <w:r w:rsidR="00862EC2">
        <w:t>5</w:t>
      </w:r>
      <w:r w:rsidR="00E0446A">
        <w:t>,</w:t>
      </w:r>
      <w:r w:rsidR="00862EC2">
        <w:t>1</w:t>
      </w:r>
      <w:r>
        <w:t>%. La</w:t>
      </w:r>
      <w:r w:rsidR="007818F1">
        <w:t xml:space="preserve"> </w:t>
      </w:r>
      <w:r w:rsidR="00EE2E69">
        <w:t xml:space="preserve">contrazione </w:t>
      </w:r>
      <w:r>
        <w:t xml:space="preserve">delle persone in cerca di occupazione è </w:t>
      </w:r>
      <w:r w:rsidR="00222BBC">
        <w:t>da imputare</w:t>
      </w:r>
      <w:r w:rsidR="007E1DF9">
        <w:t xml:space="preserve"> </w:t>
      </w:r>
      <w:r w:rsidR="00E0446A">
        <w:t xml:space="preserve">solo </w:t>
      </w:r>
      <w:r w:rsidR="007E1DF9">
        <w:t xml:space="preserve">alla componente </w:t>
      </w:r>
      <w:r w:rsidR="00862EC2">
        <w:t xml:space="preserve">femminile </w:t>
      </w:r>
      <w:r w:rsidR="00554666">
        <w:t xml:space="preserve">per </w:t>
      </w:r>
      <w:r w:rsidR="0088553B">
        <w:t>-</w:t>
      </w:r>
      <w:r w:rsidR="00862EC2">
        <w:t>11</w:t>
      </w:r>
      <w:r w:rsidR="0088553B">
        <w:t xml:space="preserve">.000, </w:t>
      </w:r>
      <w:r w:rsidR="0074347B">
        <w:t>mentre</w:t>
      </w:r>
      <w:r w:rsidR="0055747F">
        <w:t xml:space="preserve"> quella </w:t>
      </w:r>
      <w:r w:rsidR="00862EC2">
        <w:t xml:space="preserve">maschile </w:t>
      </w:r>
      <w:r w:rsidR="004975AA">
        <w:t>aumenta</w:t>
      </w:r>
      <w:r w:rsidR="009A2B75">
        <w:t xml:space="preserve"> di </w:t>
      </w:r>
      <w:r w:rsidR="004975AA">
        <w:t>+</w:t>
      </w:r>
      <w:r w:rsidR="00862EC2">
        <w:t>6</w:t>
      </w:r>
      <w:r w:rsidR="00AF4753">
        <w:t>.</w:t>
      </w:r>
      <w:r w:rsidR="009A2B75">
        <w:t>000</w:t>
      </w:r>
      <w:r w:rsidR="00222BBC">
        <w:t xml:space="preserve"> unità.</w:t>
      </w:r>
    </w:p>
    <w:p w14:paraId="385A9230" w14:textId="77777777" w:rsidR="00542260" w:rsidRPr="00C31A7F" w:rsidRDefault="00542260">
      <w:pPr>
        <w:pStyle w:val="Standard"/>
        <w:jc w:val="both"/>
      </w:pPr>
    </w:p>
    <w:p w14:paraId="05A7059F" w14:textId="3BC19C15" w:rsidR="00542260" w:rsidRDefault="000E633B" w:rsidP="00CC30BB">
      <w:pPr>
        <w:pStyle w:val="Standard"/>
        <w:jc w:val="center"/>
        <w:rPr>
          <w:lang w:eastAsia="it-IT"/>
        </w:rPr>
      </w:pPr>
      <w:r>
        <w:rPr>
          <w:noProof/>
        </w:rPr>
        <w:drawing>
          <wp:inline distT="0" distB="0" distL="0" distR="0" wp14:anchorId="0D8DAB2C" wp14:editId="0EEC6CC9">
            <wp:extent cx="6162123" cy="3682435"/>
            <wp:effectExtent l="0" t="0" r="0" b="0"/>
            <wp:docPr id="97978710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B94122BB-7F9E-4DBC-8046-CC80444FF9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8F517E" w14:textId="48697B01" w:rsidR="00542260" w:rsidRDefault="0079059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5C363978" w14:textId="77777777" w:rsidR="00542260" w:rsidRDefault="00542260">
      <w:pPr>
        <w:pStyle w:val="Standard"/>
      </w:pPr>
    </w:p>
    <w:p w14:paraId="2747A39C" w14:textId="4DCB9F41" w:rsidR="00542260" w:rsidRDefault="00E76495">
      <w:pPr>
        <w:pStyle w:val="Standard"/>
      </w:pPr>
      <w:r>
        <w:t xml:space="preserve">Il </w:t>
      </w:r>
      <w:r w:rsidR="00646632">
        <w:t xml:space="preserve">positivo </w:t>
      </w:r>
      <w:r>
        <w:t xml:space="preserve">saldo occupazionale è </w:t>
      </w:r>
      <w:r w:rsidR="00084D91">
        <w:t xml:space="preserve">da </w:t>
      </w:r>
      <w:r w:rsidR="00646632">
        <w:t>ascrivere</w:t>
      </w:r>
      <w:r w:rsidR="00623CEC">
        <w:t xml:space="preserve"> </w:t>
      </w:r>
      <w:r w:rsidR="000957B5">
        <w:t>principal</w:t>
      </w:r>
      <w:r w:rsidR="00BB1A7E">
        <w:t xml:space="preserve">mente </w:t>
      </w:r>
      <w:r w:rsidR="006E17D5">
        <w:t>ai</w:t>
      </w:r>
      <w:r w:rsidR="004A5ACA">
        <w:t xml:space="preserve"> </w:t>
      </w:r>
      <w:r>
        <w:t>lavoratori</w:t>
      </w:r>
      <w:r w:rsidR="00646632" w:rsidRPr="00646632">
        <w:t xml:space="preserve"> </w:t>
      </w:r>
      <w:r w:rsidR="000957B5">
        <w:t>in</w:t>
      </w:r>
      <w:r w:rsidR="00646632">
        <w:t>dipendenti</w:t>
      </w:r>
      <w:r w:rsidR="005844DE">
        <w:t>,</w:t>
      </w:r>
      <w:r w:rsidR="00646632">
        <w:t xml:space="preserve"> +</w:t>
      </w:r>
      <w:r w:rsidR="00A118F0">
        <w:t>39</w:t>
      </w:r>
      <w:r>
        <w:t xml:space="preserve">.000, </w:t>
      </w:r>
      <w:r w:rsidR="00755811">
        <w:t xml:space="preserve">mentre i dipendenti </w:t>
      </w:r>
      <w:r w:rsidR="000957B5">
        <w:t>aumentano</w:t>
      </w:r>
      <w:r w:rsidR="00755811">
        <w:t xml:space="preserve"> di </w:t>
      </w:r>
      <w:r w:rsidR="00C514B5">
        <w:t>+</w:t>
      </w:r>
      <w:r w:rsidR="00A118F0">
        <w:t>2</w:t>
      </w:r>
      <w:r w:rsidR="00EB274E">
        <w:t>.000</w:t>
      </w:r>
      <w:r w:rsidR="00755811">
        <w:t xml:space="preserve"> unità.</w:t>
      </w:r>
      <w:r w:rsidR="004A5ACA">
        <w:t xml:space="preserve"> </w:t>
      </w:r>
      <w:r>
        <w:t xml:space="preserve"> Fra i primi i maschi</w:t>
      </w:r>
      <w:r w:rsidR="004A5ACA">
        <w:t xml:space="preserve"> </w:t>
      </w:r>
      <w:r w:rsidR="00646632">
        <w:t>crescono di +</w:t>
      </w:r>
      <w:r w:rsidR="009B6050">
        <w:t>2</w:t>
      </w:r>
      <w:r w:rsidR="00A118F0">
        <w:t>3</w:t>
      </w:r>
      <w:r>
        <w:t xml:space="preserve">.000 </w:t>
      </w:r>
      <w:r w:rsidR="00755811">
        <w:t xml:space="preserve">rispetto </w:t>
      </w:r>
      <w:r w:rsidR="00884DFD">
        <w:t>all’aumento di +</w:t>
      </w:r>
      <w:r w:rsidR="00A118F0">
        <w:t>16</w:t>
      </w:r>
      <w:r w:rsidR="00884DFD">
        <w:t xml:space="preserve">.000 </w:t>
      </w:r>
      <w:r w:rsidR="00646632">
        <w:t xml:space="preserve">registrato dalle </w:t>
      </w:r>
      <w:r w:rsidR="005844DE">
        <w:t>femmine</w:t>
      </w:r>
      <w:r w:rsidR="00646632">
        <w:t>,</w:t>
      </w:r>
      <w:r w:rsidR="005844DE">
        <w:t xml:space="preserve"> </w:t>
      </w:r>
      <w:r w:rsidR="00084D91">
        <w:t>mentre</w:t>
      </w:r>
      <w:r w:rsidR="001D27D9">
        <w:t xml:space="preserve"> fra </w:t>
      </w:r>
      <w:r w:rsidR="004A5ACA">
        <w:t>i</w:t>
      </w:r>
      <w:r>
        <w:t xml:space="preserve"> dipendenti</w:t>
      </w:r>
      <w:r w:rsidR="004A5ACA">
        <w:t xml:space="preserve"> </w:t>
      </w:r>
      <w:r w:rsidR="009B6050">
        <w:t>la crescita</w:t>
      </w:r>
      <w:r w:rsidR="0091135E">
        <w:t xml:space="preserve"> è solo</w:t>
      </w:r>
      <w:r w:rsidR="009B6050">
        <w:t xml:space="preserve"> </w:t>
      </w:r>
      <w:r w:rsidR="00A118F0">
        <w:t>femmini</w:t>
      </w:r>
      <w:r w:rsidR="009B6050">
        <w:t>le</w:t>
      </w:r>
      <w:r w:rsidR="0091135E">
        <w:t xml:space="preserve">, </w:t>
      </w:r>
      <w:r w:rsidR="00A16104">
        <w:t>+</w:t>
      </w:r>
      <w:r w:rsidR="00A118F0">
        <w:t>7</w:t>
      </w:r>
      <w:r w:rsidR="00884DFD">
        <w:t>.000</w:t>
      </w:r>
      <w:r w:rsidR="0055411C">
        <w:t xml:space="preserve">. </w:t>
      </w:r>
    </w:p>
    <w:p w14:paraId="2C604B22" w14:textId="44F9974A" w:rsidR="00A10C0E" w:rsidRDefault="00433124" w:rsidP="0032492F">
      <w:pPr>
        <w:pStyle w:val="Standard"/>
      </w:pPr>
      <w:r>
        <w:t>L’anali</w:t>
      </w:r>
      <w:r w:rsidR="007D6D99">
        <w:t>si settoriale evidenzia che</w:t>
      </w:r>
      <w:r w:rsidR="00AC38B8">
        <w:t xml:space="preserve"> l’</w:t>
      </w:r>
      <w:r w:rsidR="00A316C7">
        <w:t>”Agricoltura, silvicoltura e pesca”</w:t>
      </w:r>
      <w:r w:rsidR="00AC38B8">
        <w:t xml:space="preserve"> </w:t>
      </w:r>
      <w:r w:rsidR="00BE4604">
        <w:t>aumenta</w:t>
      </w:r>
      <w:r w:rsidR="00693B19">
        <w:t xml:space="preserve"> di +4</w:t>
      </w:r>
      <w:r w:rsidR="00AC38B8">
        <w:t xml:space="preserve">.000 addetti </w:t>
      </w:r>
      <w:r w:rsidR="00DD1F58">
        <w:t>solo maschi</w:t>
      </w:r>
      <w:r w:rsidR="00553995">
        <w:t xml:space="preserve">; </w:t>
      </w:r>
      <w:r w:rsidR="00507ABE">
        <w:t>l’</w:t>
      </w:r>
      <w:r w:rsidR="00965E09">
        <w:t>”</w:t>
      </w:r>
      <w:r w:rsidR="00507ABE">
        <w:t>Industria in senso stretto</w:t>
      </w:r>
      <w:r w:rsidR="00965E09">
        <w:t>”</w:t>
      </w:r>
      <w:r w:rsidR="00507ABE">
        <w:t xml:space="preserve"> </w:t>
      </w:r>
      <w:r w:rsidR="00693B19">
        <w:t>perde</w:t>
      </w:r>
      <w:r w:rsidR="00507ABE">
        <w:t xml:space="preserve"> </w:t>
      </w:r>
      <w:r w:rsidR="00AD75CD">
        <w:t>-10</w:t>
      </w:r>
      <w:r w:rsidR="00507ABE">
        <w:t xml:space="preserve">.000 lavoratori, </w:t>
      </w:r>
      <w:r w:rsidR="007526A8">
        <w:t>più</w:t>
      </w:r>
      <w:r w:rsidR="004A4CA3">
        <w:t xml:space="preserve"> donne, </w:t>
      </w:r>
      <w:r w:rsidR="00AD75CD">
        <w:t>-9</w:t>
      </w:r>
      <w:r w:rsidR="004A4CA3">
        <w:t>.000,</w:t>
      </w:r>
      <w:r w:rsidR="007526A8">
        <w:t xml:space="preserve"> che uomini, </w:t>
      </w:r>
      <w:r w:rsidR="00AD75CD">
        <w:t>-1</w:t>
      </w:r>
      <w:r w:rsidR="007526A8">
        <w:t>.000</w:t>
      </w:r>
      <w:r w:rsidR="00553995">
        <w:t>;</w:t>
      </w:r>
      <w:r w:rsidR="004A4CA3">
        <w:t xml:space="preserve"> le </w:t>
      </w:r>
      <w:r w:rsidR="00A316C7">
        <w:t>“</w:t>
      </w:r>
      <w:r w:rsidR="004A4CA3">
        <w:t>Costruzioni</w:t>
      </w:r>
      <w:r w:rsidR="00A316C7">
        <w:t>”</w:t>
      </w:r>
      <w:r w:rsidR="004A4CA3">
        <w:t xml:space="preserve"> </w:t>
      </w:r>
      <w:r w:rsidR="00544952">
        <w:t xml:space="preserve">crescono di </w:t>
      </w:r>
      <w:r w:rsidR="00F511C3">
        <w:t>+</w:t>
      </w:r>
      <w:r w:rsidR="00E2660E">
        <w:t>8</w:t>
      </w:r>
      <w:r w:rsidR="00F511C3">
        <w:t>.000 unità</w:t>
      </w:r>
      <w:r w:rsidR="00544952">
        <w:t xml:space="preserve">, suddivise tra </w:t>
      </w:r>
      <w:r w:rsidR="00E2660E">
        <w:t xml:space="preserve">+6.000 </w:t>
      </w:r>
      <w:r w:rsidR="00544952">
        <w:t>maschi e</w:t>
      </w:r>
      <w:r w:rsidR="00E2660E">
        <w:t xml:space="preserve"> </w:t>
      </w:r>
      <w:r w:rsidR="003863B6">
        <w:t>+3.000</w:t>
      </w:r>
      <w:r w:rsidR="00544952">
        <w:t xml:space="preserve"> femmine</w:t>
      </w:r>
      <w:r w:rsidR="00553995">
        <w:t>;</w:t>
      </w:r>
      <w:r w:rsidR="00A10C0E">
        <w:t xml:space="preserve"> il </w:t>
      </w:r>
      <w:r w:rsidR="002A09A3">
        <w:t>“</w:t>
      </w:r>
      <w:r w:rsidR="00A10C0E">
        <w:t>Commercio</w:t>
      </w:r>
      <w:r w:rsidR="002A09A3">
        <w:t>, alberghi e ristoranti”</w:t>
      </w:r>
      <w:r w:rsidR="00A10C0E">
        <w:t xml:space="preserve"> </w:t>
      </w:r>
      <w:r w:rsidR="00B75D9E">
        <w:t xml:space="preserve">registrano </w:t>
      </w:r>
      <w:r w:rsidR="00A10C0E">
        <w:t>+</w:t>
      </w:r>
      <w:r w:rsidR="003863B6">
        <w:t>23</w:t>
      </w:r>
      <w:r w:rsidR="00A10C0E">
        <w:t>.000</w:t>
      </w:r>
      <w:r w:rsidR="00A16104">
        <w:t xml:space="preserve"> </w:t>
      </w:r>
      <w:r w:rsidR="00EE1744">
        <w:t>unità</w:t>
      </w:r>
      <w:r w:rsidR="00F11279">
        <w:t xml:space="preserve"> di cui +5.000</w:t>
      </w:r>
      <w:r w:rsidR="00EE1744">
        <w:t xml:space="preserve"> maschi</w:t>
      </w:r>
      <w:r w:rsidR="00CB14B6">
        <w:t xml:space="preserve"> e +</w:t>
      </w:r>
      <w:r w:rsidR="003863B6">
        <w:t>18</w:t>
      </w:r>
      <w:r w:rsidR="00CB14B6">
        <w:t>.000 femmine</w:t>
      </w:r>
      <w:r w:rsidR="00553995">
        <w:t>;</w:t>
      </w:r>
      <w:r w:rsidR="00EE1744">
        <w:t xml:space="preserve"> nelle </w:t>
      </w:r>
      <w:r w:rsidR="002A09A3">
        <w:t>“</w:t>
      </w:r>
      <w:r w:rsidR="00EE1744">
        <w:t>Altre attività dei servizi</w:t>
      </w:r>
      <w:r w:rsidR="002A09A3">
        <w:t>”</w:t>
      </w:r>
      <w:r w:rsidR="00E7066A">
        <w:t xml:space="preserve"> </w:t>
      </w:r>
      <w:r w:rsidR="009856C8">
        <w:t xml:space="preserve">si osserva una </w:t>
      </w:r>
      <w:r w:rsidR="006B71E9">
        <w:t>crescita</w:t>
      </w:r>
      <w:r w:rsidR="009856C8">
        <w:t xml:space="preserve"> di </w:t>
      </w:r>
      <w:r w:rsidR="00A43C5E">
        <w:t>+1</w:t>
      </w:r>
      <w:r w:rsidR="00CE578E">
        <w:t>6</w:t>
      </w:r>
      <w:r w:rsidR="00E7066A">
        <w:t>.000</w:t>
      </w:r>
      <w:r w:rsidR="00CE578E">
        <w:t xml:space="preserve"> </w:t>
      </w:r>
      <w:r w:rsidR="00A43C5E">
        <w:t xml:space="preserve">anche in questo caso con la </w:t>
      </w:r>
      <w:r w:rsidR="007C2867">
        <w:t xml:space="preserve">crescita femminile, +12.000, </w:t>
      </w:r>
      <w:r w:rsidR="004F364F">
        <w:t>s</w:t>
      </w:r>
      <w:r w:rsidR="007C2867">
        <w:t xml:space="preserve">uperiore a quella maschile, </w:t>
      </w:r>
      <w:r w:rsidR="003F6886">
        <w:t>+4.000</w:t>
      </w:r>
      <w:r w:rsidR="00D41BC4">
        <w:t>.</w:t>
      </w:r>
    </w:p>
    <w:p w14:paraId="2E702C4A" w14:textId="66C375A6" w:rsidR="009B4F0B" w:rsidRDefault="009B4F0B" w:rsidP="009B4F0B">
      <w:pPr>
        <w:pStyle w:val="Standard"/>
        <w:rPr>
          <w:rFonts w:ascii="(Tipo di carattere testo asiati" w:hAnsi="(Tipo di carattere testo asiati" w:cs="(Tipo di carattere testo asiati"/>
        </w:rPr>
      </w:pPr>
      <w:r>
        <w:rPr>
          <w:rFonts w:ascii="(Tipo di carattere testo asiati" w:hAnsi="(Tipo di carattere testo asiati" w:cs="(Tipo di carattere testo asiati"/>
        </w:rPr>
        <w:t>Il ricorso agli ammortizzatori sociali</w:t>
      </w:r>
      <w:r w:rsidR="00175DA7">
        <w:rPr>
          <w:rFonts w:ascii="(Tipo di carattere testo asiati" w:hAnsi="(Tipo di carattere testo asiati" w:cs="(Tipo di carattere testo asiati"/>
        </w:rPr>
        <w:t xml:space="preserve"> (dati estratti l</w:t>
      </w:r>
      <w:r w:rsidR="00CE6194">
        <w:rPr>
          <w:rFonts w:ascii="(Tipo di carattere testo asiati" w:hAnsi="(Tipo di carattere testo asiati" w:cs="(Tipo di carattere testo asiati"/>
        </w:rPr>
        <w:t>’</w:t>
      </w:r>
      <w:r w:rsidR="00302076">
        <w:rPr>
          <w:rFonts w:ascii="(Tipo di carattere testo asiati" w:hAnsi="(Tipo di carattere testo asiati" w:cs="(Tipo di carattere testo asiati"/>
        </w:rPr>
        <w:t>1</w:t>
      </w:r>
      <w:r w:rsidR="00CE6194">
        <w:rPr>
          <w:rFonts w:ascii="(Tipo di carattere testo asiati" w:hAnsi="(Tipo di carattere testo asiati" w:cs="(Tipo di carattere testo asiati"/>
        </w:rPr>
        <w:t>1</w:t>
      </w:r>
      <w:r w:rsidR="00662ED7">
        <w:rPr>
          <w:rFonts w:ascii="(Tipo di carattere testo asiati" w:hAnsi="(Tipo di carattere testo asiati" w:cs="(Tipo di carattere testo asiati"/>
        </w:rPr>
        <w:t xml:space="preserve"> </w:t>
      </w:r>
      <w:r w:rsidR="00302076">
        <w:rPr>
          <w:rFonts w:ascii="(Tipo di carattere testo asiati" w:hAnsi="(Tipo di carattere testo asiati" w:cs="(Tipo di carattere testo asiati"/>
        </w:rPr>
        <w:t>giugn</w:t>
      </w:r>
      <w:r w:rsidR="00662ED7">
        <w:rPr>
          <w:rFonts w:ascii="(Tipo di carattere testo asiati" w:hAnsi="(Tipo di carattere testo asiati" w:cs="(Tipo di carattere testo asiati"/>
        </w:rPr>
        <w:t xml:space="preserve">o </w:t>
      </w:r>
      <w:r w:rsidR="00175DA7">
        <w:rPr>
          <w:rFonts w:ascii="(Tipo di carattere testo asiati" w:hAnsi="(Tipo di carattere testo asiati" w:cs="(Tipo di carattere testo asiati"/>
        </w:rPr>
        <w:t>20</w:t>
      </w:r>
      <w:r w:rsidR="00B17629">
        <w:rPr>
          <w:rFonts w:ascii="(Tipo di carattere testo asiati" w:hAnsi="(Tipo di carattere testo asiati" w:cs="(Tipo di carattere testo asiati"/>
        </w:rPr>
        <w:t>2</w:t>
      </w:r>
      <w:r w:rsidR="00CE6194">
        <w:rPr>
          <w:rFonts w:ascii="(Tipo di carattere testo asiati" w:hAnsi="(Tipo di carattere testo asiati" w:cs="(Tipo di carattere testo asiati"/>
        </w:rPr>
        <w:t>4</w:t>
      </w:r>
      <w:r w:rsidR="00175DA7">
        <w:rPr>
          <w:rFonts w:ascii="(Tipo di carattere testo asiati" w:hAnsi="(Tipo di carattere testo asiati" w:cs="(Tipo di carattere testo asiati"/>
        </w:rPr>
        <w:t>)</w:t>
      </w:r>
      <w:r>
        <w:rPr>
          <w:rFonts w:ascii="(Tipo di carattere testo asiati" w:hAnsi="(Tipo di carattere testo asiati" w:cs="(Tipo di carattere testo asiati"/>
        </w:rPr>
        <w:t>, rilevato dall'Istituto Nazionale della Previdenza Sociale nel 20</w:t>
      </w:r>
      <w:r w:rsidR="006B6B12">
        <w:rPr>
          <w:rFonts w:ascii="(Tipo di carattere testo asiati" w:hAnsi="(Tipo di carattere testo asiati" w:cs="(Tipo di carattere testo asiati"/>
        </w:rPr>
        <w:t>2</w:t>
      </w:r>
      <w:r w:rsidR="00CE6194">
        <w:rPr>
          <w:rFonts w:ascii="(Tipo di carattere testo asiati" w:hAnsi="(Tipo di carattere testo asiati" w:cs="(Tipo di carattere testo asiati"/>
        </w:rPr>
        <w:t>4</w:t>
      </w:r>
      <w:r>
        <w:rPr>
          <w:rFonts w:ascii="(Tipo di carattere testo asiati" w:hAnsi="(Tipo di carattere testo asiati" w:cs="(Tipo di carattere testo asiati"/>
        </w:rPr>
        <w:t xml:space="preserve"> rispetto al 20</w:t>
      </w:r>
      <w:r w:rsidR="006B6B12">
        <w:rPr>
          <w:rFonts w:ascii="(Tipo di carattere testo asiati" w:hAnsi="(Tipo di carattere testo asiati" w:cs="(Tipo di carattere testo asiati"/>
        </w:rPr>
        <w:t>2</w:t>
      </w:r>
      <w:r w:rsidR="00CE6194">
        <w:rPr>
          <w:rFonts w:ascii="(Tipo di carattere testo asiati" w:hAnsi="(Tipo di carattere testo asiati" w:cs="(Tipo di carattere testo asiati"/>
        </w:rPr>
        <w:t>3</w:t>
      </w:r>
      <w:r>
        <w:rPr>
          <w:rFonts w:ascii="(Tipo di carattere testo asiati" w:hAnsi="(Tipo di carattere testo asiati" w:cs="(Tipo di carattere testo asiati"/>
        </w:rPr>
        <w:t>, è caratterizzato dall</w:t>
      </w:r>
      <w:r w:rsidR="00616B37">
        <w:rPr>
          <w:rFonts w:ascii="(Tipo di carattere testo asiati" w:hAnsi="(Tipo di carattere testo asiati" w:cs="(Tipo di carattere testo asiati"/>
        </w:rPr>
        <w:t>’</w:t>
      </w:r>
      <w:r>
        <w:rPr>
          <w:rFonts w:ascii="(Tipo di carattere testo asiati" w:hAnsi="(Tipo di carattere testo asiati" w:cs="(Tipo di carattere testo asiati"/>
        </w:rPr>
        <w:t>a</w:t>
      </w:r>
      <w:r w:rsidR="00616B37">
        <w:rPr>
          <w:rFonts w:ascii="(Tipo di carattere testo asiati" w:hAnsi="(Tipo di carattere testo asiati" w:cs="(Tipo di carattere testo asiati"/>
        </w:rPr>
        <w:t xml:space="preserve">umento </w:t>
      </w:r>
      <w:r>
        <w:rPr>
          <w:rFonts w:ascii="(Tipo di carattere testo asiati" w:hAnsi="(Tipo di carattere testo asiati" w:cs="(Tipo di carattere testo asiati"/>
        </w:rPr>
        <w:t xml:space="preserve">di </w:t>
      </w:r>
      <w:r w:rsidR="001468F3">
        <w:rPr>
          <w:rFonts w:ascii="(Tipo di carattere testo asiati" w:hAnsi="(Tipo di carattere testo asiati" w:cs="(Tipo di carattere testo asiati"/>
        </w:rPr>
        <w:t>tutte</w:t>
      </w:r>
      <w:r>
        <w:rPr>
          <w:rFonts w:ascii="(Tipo di carattere testo asiati" w:hAnsi="(Tipo di carattere testo asiati" w:cs="(Tipo di carattere testo asiati"/>
        </w:rPr>
        <w:t xml:space="preserve"> tipologi</w:t>
      </w:r>
      <w:r w:rsidR="00E178CC">
        <w:rPr>
          <w:rFonts w:ascii="(Tipo di carattere testo asiati" w:hAnsi="(Tipo di carattere testo asiati" w:cs="(Tipo di carattere testo asiati"/>
        </w:rPr>
        <w:t>a</w:t>
      </w:r>
      <w:r>
        <w:rPr>
          <w:rFonts w:ascii="(Tipo di carattere testo asiati" w:hAnsi="(Tipo di carattere testo asiati" w:cs="(Tipo di carattere testo asiati"/>
        </w:rPr>
        <w:t xml:space="preserve"> di intervento. La Cassa Integrazione Gua</w:t>
      </w:r>
      <w:r w:rsidR="00AA24A9">
        <w:rPr>
          <w:rFonts w:ascii="(Tipo di carattere testo asiati" w:hAnsi="(Tipo di carattere testo asiati" w:cs="(Tipo di carattere testo asiati"/>
        </w:rPr>
        <w:t xml:space="preserve">dagni </w:t>
      </w:r>
      <w:r w:rsidR="009E6953">
        <w:rPr>
          <w:rFonts w:ascii="(Tipo di carattere testo asiati" w:hAnsi="(Tipo di carattere testo asiati" w:cs="(Tipo di carattere testo asiati"/>
        </w:rPr>
        <w:t>O</w:t>
      </w:r>
      <w:r w:rsidR="0070030A">
        <w:rPr>
          <w:rFonts w:ascii="(Tipo di carattere testo asiati" w:hAnsi="(Tipo di carattere testo asiati" w:cs="(Tipo di carattere testo asiati"/>
        </w:rPr>
        <w:t>rdinaria</w:t>
      </w:r>
      <w:r w:rsidR="00AA24A9">
        <w:rPr>
          <w:rFonts w:ascii="(Tipo di carattere testo asiati" w:hAnsi="(Tipo di carattere testo asiati" w:cs="(Tipo di carattere testo asiati"/>
        </w:rPr>
        <w:t xml:space="preserve"> </w:t>
      </w:r>
      <w:r w:rsidR="00127D04">
        <w:rPr>
          <w:rFonts w:ascii="(Tipo di carattere testo asiati" w:hAnsi="(Tipo di carattere testo asiati" w:cs="(Tipo di carattere testo asiati"/>
        </w:rPr>
        <w:t>cresce</w:t>
      </w:r>
      <w:r w:rsidR="00AA24A9">
        <w:rPr>
          <w:rFonts w:ascii="(Tipo di carattere testo asiati" w:hAnsi="(Tipo di carattere testo asiati" w:cs="(Tipo di carattere testo asiati"/>
        </w:rPr>
        <w:t xml:space="preserve"> di </w:t>
      </w:r>
      <w:r w:rsidR="00BE5F07">
        <w:rPr>
          <w:rFonts w:ascii="(Tipo di carattere testo asiati" w:hAnsi="(Tipo di carattere testo asiati" w:cs="(Tipo di carattere testo asiati"/>
        </w:rPr>
        <w:t>+</w:t>
      </w:r>
      <w:r w:rsidR="00C306DB">
        <w:rPr>
          <w:rFonts w:ascii="(Tipo di carattere testo asiati" w:hAnsi="(Tipo di carattere testo asiati" w:cs="(Tipo di carattere testo asiati"/>
        </w:rPr>
        <w:t>3</w:t>
      </w:r>
      <w:r w:rsidR="002A0C89">
        <w:rPr>
          <w:rFonts w:ascii="(Tipo di carattere testo asiati" w:hAnsi="(Tipo di carattere testo asiati" w:cs="(Tipo di carattere testo asiati"/>
        </w:rPr>
        <w:t>.</w:t>
      </w:r>
      <w:r w:rsidR="00DD5104">
        <w:rPr>
          <w:rFonts w:ascii="(Tipo di carattere testo asiati" w:hAnsi="(Tipo di carattere testo asiati" w:cs="(Tipo di carattere testo asiati"/>
        </w:rPr>
        <w:t>089</w:t>
      </w:r>
      <w:r w:rsidR="00011BCE">
        <w:rPr>
          <w:rFonts w:ascii="(Tipo di carattere testo asiati" w:hAnsi="(Tipo di carattere testo asiati" w:cs="(Tipo di carattere testo asiati"/>
        </w:rPr>
        <w:t>.1</w:t>
      </w:r>
      <w:r w:rsidR="00DD5104">
        <w:rPr>
          <w:rFonts w:ascii="(Tipo di carattere testo asiati" w:hAnsi="(Tipo di carattere testo asiati" w:cs="(Tipo di carattere testo asiati"/>
        </w:rPr>
        <w:t>23</w:t>
      </w:r>
      <w:r>
        <w:rPr>
          <w:rFonts w:ascii="(Tipo di carattere testo asiati" w:hAnsi="(Tipo di carattere testo asiati" w:cs="(Tipo di carattere testo asiati"/>
        </w:rPr>
        <w:t xml:space="preserve"> ore, arrivando a </w:t>
      </w:r>
      <w:r w:rsidR="00DD5104">
        <w:rPr>
          <w:rFonts w:ascii="(Tipo di carattere testo asiati" w:hAnsi="(Tipo di carattere testo asiati" w:cs="(Tipo di carattere testo asiati"/>
        </w:rPr>
        <w:t>9</w:t>
      </w:r>
      <w:r w:rsidR="009E6953">
        <w:rPr>
          <w:rFonts w:ascii="(Tipo di carattere testo asiati" w:hAnsi="(Tipo di carattere testo asiati" w:cs="(Tipo di carattere testo asiati"/>
        </w:rPr>
        <w:t>.</w:t>
      </w:r>
      <w:r w:rsidR="00DD5104">
        <w:rPr>
          <w:rFonts w:ascii="(Tipo di carattere testo asiati" w:hAnsi="(Tipo di carattere testo asiati" w:cs="(Tipo di carattere testo asiati"/>
        </w:rPr>
        <w:t>037</w:t>
      </w:r>
      <w:r w:rsidR="00D50482">
        <w:rPr>
          <w:rFonts w:ascii="(Tipo di carattere testo asiati" w:hAnsi="(Tipo di carattere testo asiati" w:cs="(Tipo di carattere testo asiati"/>
        </w:rPr>
        <w:t>.</w:t>
      </w:r>
      <w:r w:rsidR="00DD5104">
        <w:rPr>
          <w:rFonts w:ascii="(Tipo di carattere testo asiati" w:hAnsi="(Tipo di carattere testo asiati" w:cs="(Tipo di carattere testo asiati"/>
        </w:rPr>
        <w:t>061</w:t>
      </w:r>
      <w:r w:rsidR="00596FBE">
        <w:rPr>
          <w:rFonts w:ascii="(Tipo di carattere testo asiati" w:hAnsi="(Tipo di carattere testo asiati" w:cs="(Tipo di carattere testo asiati"/>
        </w:rPr>
        <w:t>,</w:t>
      </w:r>
      <w:r w:rsidR="008004DA">
        <w:rPr>
          <w:rFonts w:ascii="(Tipo di carattere testo asiati" w:hAnsi="(Tipo di carattere testo asiati" w:cs="(Tipo di carattere testo asiati"/>
        </w:rPr>
        <w:t xml:space="preserve"> </w:t>
      </w:r>
      <w:r w:rsidR="00596FBE">
        <w:rPr>
          <w:rFonts w:ascii="(Tipo di carattere testo asiati" w:hAnsi="(Tipo di carattere testo asiati" w:cs="(Tipo di carattere testo asiati"/>
        </w:rPr>
        <w:t xml:space="preserve">la Straordinaria </w:t>
      </w:r>
      <w:r w:rsidR="006C3DEA">
        <w:rPr>
          <w:rFonts w:ascii="(Tipo di carattere testo asiati" w:hAnsi="(Tipo di carattere testo asiati" w:cs="(Tipo di carattere testo asiati"/>
        </w:rPr>
        <w:t>aumenta</w:t>
      </w:r>
      <w:r w:rsidR="00596FBE">
        <w:rPr>
          <w:rFonts w:ascii="(Tipo di carattere testo asiati" w:hAnsi="(Tipo di carattere testo asiati" w:cs="(Tipo di carattere testo asiati"/>
        </w:rPr>
        <w:t xml:space="preserve"> di </w:t>
      </w:r>
      <w:r w:rsidR="006C3DEA">
        <w:rPr>
          <w:rFonts w:ascii="(Tipo di carattere testo asiati" w:hAnsi="(Tipo di carattere testo asiati" w:cs="(Tipo di carattere testo asiati"/>
        </w:rPr>
        <w:t>+2.394.898</w:t>
      </w:r>
      <w:r w:rsidR="00596FBE">
        <w:rPr>
          <w:rFonts w:ascii="(Tipo di carattere testo asiati" w:hAnsi="(Tipo di carattere testo asiati" w:cs="(Tipo di carattere testo asiati"/>
        </w:rPr>
        <w:t xml:space="preserve"> arrivando a </w:t>
      </w:r>
      <w:r w:rsidR="006C3DEA">
        <w:rPr>
          <w:rFonts w:ascii="(Tipo di carattere testo asiati" w:hAnsi="(Tipo di carattere testo asiati" w:cs="(Tipo di carattere testo asiati"/>
        </w:rPr>
        <w:t>5</w:t>
      </w:r>
      <w:r w:rsidR="00596FBE">
        <w:rPr>
          <w:rFonts w:ascii="(Tipo di carattere testo asiati" w:hAnsi="(Tipo di carattere testo asiati" w:cs="(Tipo di carattere testo asiati"/>
        </w:rPr>
        <w:t>.</w:t>
      </w:r>
      <w:r w:rsidR="006C3DEA">
        <w:rPr>
          <w:rFonts w:ascii="(Tipo di carattere testo asiati" w:hAnsi="(Tipo di carattere testo asiati" w:cs="(Tipo di carattere testo asiati"/>
        </w:rPr>
        <w:t>24</w:t>
      </w:r>
      <w:r w:rsidR="00A21F02">
        <w:rPr>
          <w:rFonts w:ascii="(Tipo di carattere testo asiati" w:hAnsi="(Tipo di carattere testo asiati" w:cs="(Tipo di carattere testo asiati"/>
        </w:rPr>
        <w:t>8</w:t>
      </w:r>
      <w:r w:rsidR="00596FBE">
        <w:rPr>
          <w:rFonts w:ascii="(Tipo di carattere testo asiati" w:hAnsi="(Tipo di carattere testo asiati" w:cs="(Tipo di carattere testo asiati"/>
        </w:rPr>
        <w:t>.</w:t>
      </w:r>
      <w:r w:rsidR="00336AEA">
        <w:rPr>
          <w:rFonts w:ascii="(Tipo di carattere testo asiati" w:hAnsi="(Tipo di carattere testo asiati" w:cs="(Tipo di carattere testo asiati"/>
        </w:rPr>
        <w:t>5</w:t>
      </w:r>
      <w:r w:rsidR="008004DA">
        <w:rPr>
          <w:rFonts w:ascii="(Tipo di carattere testo asiati" w:hAnsi="(Tipo di carattere testo asiati" w:cs="(Tipo di carattere testo asiati"/>
        </w:rPr>
        <w:t>0</w:t>
      </w:r>
      <w:r w:rsidR="00336AEA">
        <w:rPr>
          <w:rFonts w:ascii="(Tipo di carattere testo asiati" w:hAnsi="(Tipo di carattere testo asiati" w:cs="(Tipo di carattere testo asiati"/>
        </w:rPr>
        <w:t>0</w:t>
      </w:r>
      <w:r w:rsidR="00596FBE">
        <w:rPr>
          <w:rFonts w:ascii="(Tipo di carattere testo asiati" w:hAnsi="(Tipo di carattere testo asiati" w:cs="(Tipo di carattere testo asiati"/>
        </w:rPr>
        <w:t xml:space="preserve"> ore </w:t>
      </w:r>
      <w:r w:rsidR="006A5156">
        <w:rPr>
          <w:rFonts w:ascii="(Tipo di carattere testo asiati" w:hAnsi="(Tipo di carattere testo asiati" w:cs="(Tipo di carattere testo asiati"/>
        </w:rPr>
        <w:t>e</w:t>
      </w:r>
      <w:r w:rsidR="00A21F02">
        <w:rPr>
          <w:rFonts w:ascii="(Tipo di carattere testo asiati" w:hAnsi="(Tipo di carattere testo asiati" w:cs="(Tipo di carattere testo asiati"/>
        </w:rPr>
        <w:t xml:space="preserve"> sono state autorizzate </w:t>
      </w:r>
      <w:r w:rsidR="00336AEA">
        <w:rPr>
          <w:rFonts w:ascii="(Tipo di carattere testo asiati" w:hAnsi="(Tipo di carattere testo asiati" w:cs="(Tipo di carattere testo asiati"/>
        </w:rPr>
        <w:t xml:space="preserve">69 </w:t>
      </w:r>
      <w:r w:rsidR="00A21F02">
        <w:rPr>
          <w:rFonts w:ascii="(Tipo di carattere testo asiati" w:hAnsi="(Tipo di carattere testo asiati" w:cs="(Tipo di carattere testo asiati"/>
        </w:rPr>
        <w:t xml:space="preserve">ore di </w:t>
      </w:r>
      <w:r w:rsidR="0070030A">
        <w:rPr>
          <w:rFonts w:ascii="(Tipo di carattere testo asiati" w:hAnsi="(Tipo di carattere testo asiati" w:cs="(Tipo di carattere testo asiati"/>
        </w:rPr>
        <w:t>Deroga</w:t>
      </w:r>
      <w:r w:rsidR="00131076">
        <w:rPr>
          <w:rFonts w:ascii="(Tipo di carattere testo asiati" w:hAnsi="(Tipo di carattere testo asiati" w:cs="(Tipo di carattere testo asiati"/>
        </w:rPr>
        <w:t xml:space="preserve">; per i Fondi di solidarietà sono state autorizzate </w:t>
      </w:r>
      <w:r w:rsidR="008F33EF">
        <w:rPr>
          <w:rFonts w:ascii="(Tipo di carattere testo asiati" w:hAnsi="(Tipo di carattere testo asiati" w:cs="(Tipo di carattere testo asiati"/>
        </w:rPr>
        <w:t>224.7</w:t>
      </w:r>
      <w:r w:rsidR="008F5EDC">
        <w:rPr>
          <w:rFonts w:ascii="(Tipo di carattere testo asiati" w:hAnsi="(Tipo di carattere testo asiati" w:cs="(Tipo di carattere testo asiati"/>
        </w:rPr>
        <w:t>8</w:t>
      </w:r>
      <w:r w:rsidR="00DC1A7C">
        <w:rPr>
          <w:rFonts w:ascii="(Tipo di carattere testo asiati" w:hAnsi="(Tipo di carattere testo asiati" w:cs="(Tipo di carattere testo asiati"/>
        </w:rPr>
        <w:t>3</w:t>
      </w:r>
      <w:r w:rsidR="00BE6B6F">
        <w:rPr>
          <w:rFonts w:ascii="(Tipo di carattere testo asiati" w:hAnsi="(Tipo di carattere testo asiati" w:cs="(Tipo di carattere testo asiati"/>
        </w:rPr>
        <w:t xml:space="preserve"> </w:t>
      </w:r>
      <w:r w:rsidR="00131076">
        <w:rPr>
          <w:rFonts w:ascii="(Tipo di carattere testo asiati" w:hAnsi="(Tipo di carattere testo asiati" w:cs="(Tipo di carattere testo asiati"/>
        </w:rPr>
        <w:t xml:space="preserve">ore anch’esse in </w:t>
      </w:r>
      <w:r w:rsidR="00DC1A7C">
        <w:rPr>
          <w:rFonts w:ascii="(Tipo di carattere testo asiati" w:hAnsi="(Tipo di carattere testo asiati" w:cs="(Tipo di carattere testo asiati"/>
        </w:rPr>
        <w:t>crescita</w:t>
      </w:r>
      <w:r w:rsidR="00131076">
        <w:rPr>
          <w:rFonts w:ascii="(Tipo di carattere testo asiati" w:hAnsi="(Tipo di carattere testo asiati" w:cs="(Tipo di carattere testo asiati"/>
        </w:rPr>
        <w:t xml:space="preserve"> di </w:t>
      </w:r>
      <w:r w:rsidR="00DC1A7C">
        <w:rPr>
          <w:rFonts w:ascii="(Tipo di carattere testo asiati" w:hAnsi="(Tipo di carattere testo asiati" w:cs="(Tipo di carattere testo asiati"/>
        </w:rPr>
        <w:t>+11</w:t>
      </w:r>
      <w:r w:rsidR="00BE6B6F">
        <w:rPr>
          <w:rFonts w:ascii="(Tipo di carattere testo asiati" w:hAnsi="(Tipo di carattere testo asiati" w:cs="(Tipo di carattere testo asiati"/>
        </w:rPr>
        <w:t>.</w:t>
      </w:r>
      <w:r w:rsidR="00DC1A7C">
        <w:rPr>
          <w:rFonts w:ascii="(Tipo di carattere testo asiati" w:hAnsi="(Tipo di carattere testo asiati" w:cs="(Tipo di carattere testo asiati"/>
        </w:rPr>
        <w:t>399</w:t>
      </w:r>
      <w:r>
        <w:rPr>
          <w:rFonts w:ascii="(Tipo di carattere testo asiati" w:hAnsi="(Tipo di carattere testo asiati" w:cs="(Tipo di carattere testo asiati"/>
        </w:rPr>
        <w:t>. Non è superfluo ricordare che le ore autorizzate risentono sia delle procedure amministrative di approvazione delle concessioni sia delle disponibilità di rifinanziamento.</w:t>
      </w:r>
    </w:p>
    <w:p w14:paraId="1C894F1C" w14:textId="77777777" w:rsidR="00CA5A41" w:rsidRDefault="00CA5A41" w:rsidP="009B4F0B">
      <w:pPr>
        <w:pStyle w:val="Standard"/>
        <w:rPr>
          <w:rFonts w:ascii="(Tipo di carattere testo asiati" w:hAnsi="(Tipo di carattere testo asiati" w:cs="(Tipo di carattere testo asiati"/>
        </w:rPr>
      </w:pPr>
    </w:p>
    <w:p w14:paraId="205FEBE7" w14:textId="60FA919C" w:rsidR="00542260" w:rsidRDefault="00D631D7" w:rsidP="004825DF">
      <w:pPr>
        <w:pStyle w:val="Textbody"/>
        <w:jc w:val="center"/>
      </w:pPr>
      <w:r w:rsidRPr="00D631D7">
        <w:rPr>
          <w:noProof/>
        </w:rPr>
        <w:lastRenderedPageBreak/>
        <w:drawing>
          <wp:inline distT="0" distB="0" distL="0" distR="0" wp14:anchorId="732BA35E" wp14:editId="3250CDF9">
            <wp:extent cx="6126480" cy="3667760"/>
            <wp:effectExtent l="0" t="0" r="7620" b="8890"/>
            <wp:docPr id="103826012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BF4F" w14:textId="5A99A4A4" w:rsidR="00542260" w:rsidRDefault="0079059A">
      <w:pPr>
        <w:pStyle w:val="Standard"/>
        <w:rPr>
          <w:sz w:val="16"/>
          <w:szCs w:val="16"/>
        </w:rPr>
      </w:pPr>
      <w:bookmarkStart w:id="0" w:name="_Hlk493160993"/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08EA020A" w14:textId="77777777" w:rsidR="007C239C" w:rsidRPr="00F82D9B" w:rsidRDefault="007C239C">
      <w:pPr>
        <w:pStyle w:val="Standard"/>
      </w:pPr>
    </w:p>
    <w:p w14:paraId="44E77491" w14:textId="77777777" w:rsidR="00F82D9B" w:rsidRPr="00F82D9B" w:rsidRDefault="00F82D9B">
      <w:pPr>
        <w:pStyle w:val="Standard"/>
      </w:pPr>
    </w:p>
    <w:bookmarkEnd w:id="0"/>
    <w:p w14:paraId="4BA1ED6B" w14:textId="524D83CE" w:rsidR="00542260" w:rsidRDefault="003A3418" w:rsidP="001E1B8A">
      <w:pPr>
        <w:pStyle w:val="Textbody"/>
        <w:jc w:val="center"/>
      </w:pPr>
      <w:r w:rsidRPr="003A3418">
        <w:rPr>
          <w:noProof/>
        </w:rPr>
        <w:drawing>
          <wp:inline distT="0" distB="0" distL="0" distR="0" wp14:anchorId="2F1A177B" wp14:editId="177331B9">
            <wp:extent cx="6645910" cy="4453255"/>
            <wp:effectExtent l="0" t="0" r="2540" b="4445"/>
            <wp:docPr id="194370723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C77E" w14:textId="77777777" w:rsidR="009E6DE6" w:rsidRDefault="009E6DE6" w:rsidP="001E1B8A">
      <w:pPr>
        <w:pStyle w:val="Textbody"/>
        <w:jc w:val="center"/>
      </w:pPr>
    </w:p>
    <w:p w14:paraId="7D3D5E95" w14:textId="6003BE65" w:rsidR="001E1B8A" w:rsidRDefault="0079059A" w:rsidP="001E1B8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5A70171F" w14:textId="16AB3E5E" w:rsidR="005566A8" w:rsidRDefault="005566A8">
      <w:pPr>
        <w:pStyle w:val="Textbody"/>
        <w:jc w:val="left"/>
      </w:pPr>
    </w:p>
    <w:p w14:paraId="42846B59" w14:textId="77777777" w:rsidR="00F3229D" w:rsidRDefault="00F3229D">
      <w:pPr>
        <w:pStyle w:val="Textbody"/>
        <w:jc w:val="left"/>
      </w:pPr>
    </w:p>
    <w:p w14:paraId="5334B0CD" w14:textId="71E0432B" w:rsidR="00542260" w:rsidRDefault="00656CB5" w:rsidP="005566A8">
      <w:pPr>
        <w:pStyle w:val="Textbody"/>
        <w:jc w:val="center"/>
      </w:pPr>
      <w:r w:rsidRPr="00656CB5">
        <w:rPr>
          <w:noProof/>
        </w:rPr>
        <w:lastRenderedPageBreak/>
        <w:drawing>
          <wp:inline distT="0" distB="0" distL="0" distR="0" wp14:anchorId="361CF523" wp14:editId="0BB32006">
            <wp:extent cx="6644640" cy="6629400"/>
            <wp:effectExtent l="0" t="0" r="3810" b="0"/>
            <wp:docPr id="114206915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0591" w14:textId="77777777" w:rsidR="00EA193A" w:rsidRDefault="00EA193A" w:rsidP="005566A8">
      <w:pPr>
        <w:pStyle w:val="Textbody"/>
        <w:jc w:val="center"/>
      </w:pPr>
    </w:p>
    <w:p w14:paraId="6A3651B1" w14:textId="022FE00A" w:rsidR="007C1961" w:rsidRDefault="007C1961" w:rsidP="007C196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Fonte: elaborazioni del Settore Innovazione Digitale, Dati, Tecnologia e Polo Archivistico - Area Statistica della Regione Emilia-Romagna su dati Istat ed </w:t>
      </w:r>
      <w:r w:rsidR="00A60D8A">
        <w:rPr>
          <w:sz w:val="16"/>
          <w:szCs w:val="16"/>
        </w:rPr>
        <w:t>INPS</w:t>
      </w:r>
    </w:p>
    <w:p w14:paraId="377B30A5" w14:textId="77777777" w:rsidR="007C1961" w:rsidRDefault="007C1961" w:rsidP="005566A8">
      <w:pPr>
        <w:pStyle w:val="Textbody"/>
        <w:jc w:val="center"/>
      </w:pPr>
    </w:p>
    <w:sectPr w:rsidR="007C1961" w:rsidSect="00903B40">
      <w:footerReference w:type="default" r:id="rId13"/>
      <w:pgSz w:w="11906" w:h="16838"/>
      <w:pgMar w:top="720" w:right="720" w:bottom="720" w:left="720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BA73E" w14:textId="77777777" w:rsidR="0084428D" w:rsidRDefault="0084428D">
      <w:r>
        <w:separator/>
      </w:r>
    </w:p>
  </w:endnote>
  <w:endnote w:type="continuationSeparator" w:id="0">
    <w:p w14:paraId="5C6871DE" w14:textId="77777777" w:rsidR="0084428D" w:rsidRDefault="0084428D">
      <w:r>
        <w:continuationSeparator/>
      </w:r>
    </w:p>
  </w:endnote>
  <w:endnote w:type="continuationNotice" w:id="1">
    <w:p w14:paraId="50963479" w14:textId="77777777" w:rsidR="0084428D" w:rsidRDefault="00844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D7426" w14:textId="77777777" w:rsidR="00DC1A7C" w:rsidRDefault="00E7649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9D413" wp14:editId="4919C14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20317"/>
              <wp:effectExtent l="0" t="0" r="4448" b="17783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2DB170" w14:textId="77777777" w:rsidR="00DC1A7C" w:rsidRDefault="00E7649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E0DDC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9D41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1.15pt;height:1.6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" filled="f" stroked="f">
              <v:textbox style="mso-fit-shape-to-text:t" inset="0,0,0,0">
                <w:txbxContent>
                  <w:p w14:paraId="412DB170" w14:textId="77777777" w:rsidR="00DC1A7C" w:rsidRDefault="00E7649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E0DDC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549C0" w14:textId="77777777" w:rsidR="0084428D" w:rsidRDefault="0084428D">
      <w:r>
        <w:rPr>
          <w:color w:val="000000"/>
        </w:rPr>
        <w:separator/>
      </w:r>
    </w:p>
  </w:footnote>
  <w:footnote w:type="continuationSeparator" w:id="0">
    <w:p w14:paraId="5AE4C19D" w14:textId="77777777" w:rsidR="0084428D" w:rsidRDefault="0084428D">
      <w:r>
        <w:continuationSeparator/>
      </w:r>
    </w:p>
  </w:footnote>
  <w:footnote w:type="continuationNotice" w:id="1">
    <w:p w14:paraId="1C33D242" w14:textId="77777777" w:rsidR="0084428D" w:rsidRDefault="008442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60"/>
    <w:rsid w:val="000038F7"/>
    <w:rsid w:val="00007670"/>
    <w:rsid w:val="00007701"/>
    <w:rsid w:val="00011BCE"/>
    <w:rsid w:val="00033DA5"/>
    <w:rsid w:val="000428FD"/>
    <w:rsid w:val="00046150"/>
    <w:rsid w:val="0005380A"/>
    <w:rsid w:val="000549BD"/>
    <w:rsid w:val="000744C2"/>
    <w:rsid w:val="000763AD"/>
    <w:rsid w:val="00084D91"/>
    <w:rsid w:val="00090EE8"/>
    <w:rsid w:val="000957B5"/>
    <w:rsid w:val="00096067"/>
    <w:rsid w:val="000A305B"/>
    <w:rsid w:val="000B0C0F"/>
    <w:rsid w:val="000C25B6"/>
    <w:rsid w:val="000C52E1"/>
    <w:rsid w:val="000C6DF3"/>
    <w:rsid w:val="000D3E47"/>
    <w:rsid w:val="000D5170"/>
    <w:rsid w:val="000D6194"/>
    <w:rsid w:val="000E15EC"/>
    <w:rsid w:val="000E4BEB"/>
    <w:rsid w:val="000E633B"/>
    <w:rsid w:val="000E7401"/>
    <w:rsid w:val="000F1839"/>
    <w:rsid w:val="000F2550"/>
    <w:rsid w:val="00100457"/>
    <w:rsid w:val="00111CDA"/>
    <w:rsid w:val="001128E6"/>
    <w:rsid w:val="0012283D"/>
    <w:rsid w:val="0012289C"/>
    <w:rsid w:val="00127477"/>
    <w:rsid w:val="00127D04"/>
    <w:rsid w:val="00131076"/>
    <w:rsid w:val="00131742"/>
    <w:rsid w:val="001353C5"/>
    <w:rsid w:val="00135F25"/>
    <w:rsid w:val="0013657A"/>
    <w:rsid w:val="001468F3"/>
    <w:rsid w:val="00151167"/>
    <w:rsid w:val="001550F4"/>
    <w:rsid w:val="00173638"/>
    <w:rsid w:val="00175DA7"/>
    <w:rsid w:val="0018072D"/>
    <w:rsid w:val="00183460"/>
    <w:rsid w:val="00185A34"/>
    <w:rsid w:val="00187AC1"/>
    <w:rsid w:val="00190F45"/>
    <w:rsid w:val="00195642"/>
    <w:rsid w:val="001959C0"/>
    <w:rsid w:val="00196CF4"/>
    <w:rsid w:val="0019767B"/>
    <w:rsid w:val="001A2D01"/>
    <w:rsid w:val="001A7E40"/>
    <w:rsid w:val="001B0B3E"/>
    <w:rsid w:val="001B5DB7"/>
    <w:rsid w:val="001B7C0D"/>
    <w:rsid w:val="001C7330"/>
    <w:rsid w:val="001D27D9"/>
    <w:rsid w:val="001D629C"/>
    <w:rsid w:val="001D6C45"/>
    <w:rsid w:val="001D7D81"/>
    <w:rsid w:val="001E1B8A"/>
    <w:rsid w:val="001E6997"/>
    <w:rsid w:val="001F308F"/>
    <w:rsid w:val="001F572C"/>
    <w:rsid w:val="00203ED2"/>
    <w:rsid w:val="00207531"/>
    <w:rsid w:val="00212F3F"/>
    <w:rsid w:val="0021367A"/>
    <w:rsid w:val="00213F0A"/>
    <w:rsid w:val="00221F30"/>
    <w:rsid w:val="00222BBC"/>
    <w:rsid w:val="00224D9C"/>
    <w:rsid w:val="0022717D"/>
    <w:rsid w:val="0023395A"/>
    <w:rsid w:val="00233DF4"/>
    <w:rsid w:val="00235765"/>
    <w:rsid w:val="00237004"/>
    <w:rsid w:val="0024753A"/>
    <w:rsid w:val="00247E0D"/>
    <w:rsid w:val="00253336"/>
    <w:rsid w:val="0025586E"/>
    <w:rsid w:val="00256D6B"/>
    <w:rsid w:val="00264FE1"/>
    <w:rsid w:val="002665DE"/>
    <w:rsid w:val="00277A50"/>
    <w:rsid w:val="00281B49"/>
    <w:rsid w:val="00282CAF"/>
    <w:rsid w:val="002A09A3"/>
    <w:rsid w:val="002A0C89"/>
    <w:rsid w:val="002A0D79"/>
    <w:rsid w:val="002A2922"/>
    <w:rsid w:val="002A34D9"/>
    <w:rsid w:val="002A3D3F"/>
    <w:rsid w:val="002B0DC5"/>
    <w:rsid w:val="002B4330"/>
    <w:rsid w:val="002B7F5F"/>
    <w:rsid w:val="002C202D"/>
    <w:rsid w:val="002C2DC1"/>
    <w:rsid w:val="002C40AA"/>
    <w:rsid w:val="002D1B0B"/>
    <w:rsid w:val="002D4146"/>
    <w:rsid w:val="002D5430"/>
    <w:rsid w:val="002D6536"/>
    <w:rsid w:val="002E1A74"/>
    <w:rsid w:val="002E2B83"/>
    <w:rsid w:val="002E6631"/>
    <w:rsid w:val="002F30DF"/>
    <w:rsid w:val="002F7DAE"/>
    <w:rsid w:val="003015D0"/>
    <w:rsid w:val="00302076"/>
    <w:rsid w:val="00307C16"/>
    <w:rsid w:val="00314D1B"/>
    <w:rsid w:val="0031580A"/>
    <w:rsid w:val="00322699"/>
    <w:rsid w:val="0032277A"/>
    <w:rsid w:val="0032492F"/>
    <w:rsid w:val="00330E59"/>
    <w:rsid w:val="00336AEA"/>
    <w:rsid w:val="00336C12"/>
    <w:rsid w:val="00350A93"/>
    <w:rsid w:val="00361C51"/>
    <w:rsid w:val="00371ED1"/>
    <w:rsid w:val="00372D56"/>
    <w:rsid w:val="00375C7E"/>
    <w:rsid w:val="003863B6"/>
    <w:rsid w:val="00391F88"/>
    <w:rsid w:val="003A2727"/>
    <w:rsid w:val="003A3418"/>
    <w:rsid w:val="003B619D"/>
    <w:rsid w:val="003B6B40"/>
    <w:rsid w:val="003C26C2"/>
    <w:rsid w:val="003C622C"/>
    <w:rsid w:val="003D14BA"/>
    <w:rsid w:val="003D3DCE"/>
    <w:rsid w:val="003D5CCE"/>
    <w:rsid w:val="003E1251"/>
    <w:rsid w:val="003E372B"/>
    <w:rsid w:val="003E527D"/>
    <w:rsid w:val="003E630C"/>
    <w:rsid w:val="003F6886"/>
    <w:rsid w:val="004008B1"/>
    <w:rsid w:val="00403AAF"/>
    <w:rsid w:val="00406592"/>
    <w:rsid w:val="004100CD"/>
    <w:rsid w:val="004206C1"/>
    <w:rsid w:val="004211B7"/>
    <w:rsid w:val="00424AB4"/>
    <w:rsid w:val="004317CA"/>
    <w:rsid w:val="00431904"/>
    <w:rsid w:val="00433124"/>
    <w:rsid w:val="00446ADB"/>
    <w:rsid w:val="0045001A"/>
    <w:rsid w:val="004508BD"/>
    <w:rsid w:val="0045706F"/>
    <w:rsid w:val="004622C8"/>
    <w:rsid w:val="00464294"/>
    <w:rsid w:val="00464AB8"/>
    <w:rsid w:val="00466C8A"/>
    <w:rsid w:val="0047223F"/>
    <w:rsid w:val="004825DF"/>
    <w:rsid w:val="00486E6F"/>
    <w:rsid w:val="004876DF"/>
    <w:rsid w:val="00491D85"/>
    <w:rsid w:val="004925CC"/>
    <w:rsid w:val="00494AE3"/>
    <w:rsid w:val="004975AA"/>
    <w:rsid w:val="004A3AFA"/>
    <w:rsid w:val="004A3F75"/>
    <w:rsid w:val="004A4052"/>
    <w:rsid w:val="004A499E"/>
    <w:rsid w:val="004A4CA3"/>
    <w:rsid w:val="004A502D"/>
    <w:rsid w:val="004A5ACA"/>
    <w:rsid w:val="004B33B5"/>
    <w:rsid w:val="004C69C4"/>
    <w:rsid w:val="004C799A"/>
    <w:rsid w:val="004C7DED"/>
    <w:rsid w:val="004D3FAF"/>
    <w:rsid w:val="004D5EA3"/>
    <w:rsid w:val="004E0DDC"/>
    <w:rsid w:val="004E244F"/>
    <w:rsid w:val="004E3607"/>
    <w:rsid w:val="004E404D"/>
    <w:rsid w:val="004E4C0F"/>
    <w:rsid w:val="004E5FCC"/>
    <w:rsid w:val="004F1EBF"/>
    <w:rsid w:val="004F364F"/>
    <w:rsid w:val="004F587A"/>
    <w:rsid w:val="00501443"/>
    <w:rsid w:val="00507ABE"/>
    <w:rsid w:val="00524E64"/>
    <w:rsid w:val="00533E0F"/>
    <w:rsid w:val="00542260"/>
    <w:rsid w:val="00544952"/>
    <w:rsid w:val="00547DC3"/>
    <w:rsid w:val="00552D5F"/>
    <w:rsid w:val="00553995"/>
    <w:rsid w:val="005539DE"/>
    <w:rsid w:val="0055411C"/>
    <w:rsid w:val="00554666"/>
    <w:rsid w:val="005566A8"/>
    <w:rsid w:val="0055747F"/>
    <w:rsid w:val="005653E3"/>
    <w:rsid w:val="00565EBA"/>
    <w:rsid w:val="005776CC"/>
    <w:rsid w:val="0058153A"/>
    <w:rsid w:val="0058160C"/>
    <w:rsid w:val="005844DE"/>
    <w:rsid w:val="00590665"/>
    <w:rsid w:val="00596FBE"/>
    <w:rsid w:val="00597376"/>
    <w:rsid w:val="005A181B"/>
    <w:rsid w:val="005A634C"/>
    <w:rsid w:val="005B04E6"/>
    <w:rsid w:val="005B3346"/>
    <w:rsid w:val="005B7FD2"/>
    <w:rsid w:val="005D07D7"/>
    <w:rsid w:val="005E4170"/>
    <w:rsid w:val="005E6C61"/>
    <w:rsid w:val="005F5BA1"/>
    <w:rsid w:val="00603A89"/>
    <w:rsid w:val="00616B37"/>
    <w:rsid w:val="00616D08"/>
    <w:rsid w:val="00623178"/>
    <w:rsid w:val="00623CEC"/>
    <w:rsid w:val="00642B6C"/>
    <w:rsid w:val="00646632"/>
    <w:rsid w:val="0064721D"/>
    <w:rsid w:val="00652A66"/>
    <w:rsid w:val="00653B9F"/>
    <w:rsid w:val="00653DE9"/>
    <w:rsid w:val="00656CB5"/>
    <w:rsid w:val="00661986"/>
    <w:rsid w:val="00662ED7"/>
    <w:rsid w:val="00673863"/>
    <w:rsid w:val="00692EC5"/>
    <w:rsid w:val="00693B19"/>
    <w:rsid w:val="006943D5"/>
    <w:rsid w:val="00695811"/>
    <w:rsid w:val="006A399F"/>
    <w:rsid w:val="006A5156"/>
    <w:rsid w:val="006B0970"/>
    <w:rsid w:val="006B4973"/>
    <w:rsid w:val="006B6B12"/>
    <w:rsid w:val="006B71E9"/>
    <w:rsid w:val="006C26F8"/>
    <w:rsid w:val="006C3DEA"/>
    <w:rsid w:val="006C7144"/>
    <w:rsid w:val="006D6F39"/>
    <w:rsid w:val="006E17D5"/>
    <w:rsid w:val="006E74CB"/>
    <w:rsid w:val="006F0B1A"/>
    <w:rsid w:val="006F0CE7"/>
    <w:rsid w:val="006F3609"/>
    <w:rsid w:val="006F4EDB"/>
    <w:rsid w:val="006F6CE2"/>
    <w:rsid w:val="0070018F"/>
    <w:rsid w:val="007002A6"/>
    <w:rsid w:val="0070030A"/>
    <w:rsid w:val="00711726"/>
    <w:rsid w:val="00725555"/>
    <w:rsid w:val="00725E96"/>
    <w:rsid w:val="00730B82"/>
    <w:rsid w:val="0074347B"/>
    <w:rsid w:val="00743E03"/>
    <w:rsid w:val="00744155"/>
    <w:rsid w:val="007442E2"/>
    <w:rsid w:val="007460B1"/>
    <w:rsid w:val="007526A8"/>
    <w:rsid w:val="00755811"/>
    <w:rsid w:val="00765B19"/>
    <w:rsid w:val="00774E93"/>
    <w:rsid w:val="00776A71"/>
    <w:rsid w:val="007818F1"/>
    <w:rsid w:val="00783C1D"/>
    <w:rsid w:val="00785E80"/>
    <w:rsid w:val="0079059A"/>
    <w:rsid w:val="00792DAF"/>
    <w:rsid w:val="007A0E64"/>
    <w:rsid w:val="007A33CC"/>
    <w:rsid w:val="007B2688"/>
    <w:rsid w:val="007B5836"/>
    <w:rsid w:val="007C0DF4"/>
    <w:rsid w:val="007C1961"/>
    <w:rsid w:val="007C239C"/>
    <w:rsid w:val="007C2867"/>
    <w:rsid w:val="007C3B08"/>
    <w:rsid w:val="007C7862"/>
    <w:rsid w:val="007D6D99"/>
    <w:rsid w:val="007E16FD"/>
    <w:rsid w:val="007E1DF9"/>
    <w:rsid w:val="007E4706"/>
    <w:rsid w:val="007F1FB7"/>
    <w:rsid w:val="007F28E6"/>
    <w:rsid w:val="007F2991"/>
    <w:rsid w:val="007F4C46"/>
    <w:rsid w:val="007F7594"/>
    <w:rsid w:val="008004DA"/>
    <w:rsid w:val="00801DBF"/>
    <w:rsid w:val="00803514"/>
    <w:rsid w:val="008111BB"/>
    <w:rsid w:val="0081331E"/>
    <w:rsid w:val="008218BA"/>
    <w:rsid w:val="00833B6B"/>
    <w:rsid w:val="00841F52"/>
    <w:rsid w:val="00843F39"/>
    <w:rsid w:val="0084428D"/>
    <w:rsid w:val="00845359"/>
    <w:rsid w:val="00854CCE"/>
    <w:rsid w:val="00855800"/>
    <w:rsid w:val="00862EC2"/>
    <w:rsid w:val="008653F1"/>
    <w:rsid w:val="00866100"/>
    <w:rsid w:val="00871A0D"/>
    <w:rsid w:val="00872AF9"/>
    <w:rsid w:val="00884DFD"/>
    <w:rsid w:val="0088553B"/>
    <w:rsid w:val="00886BF0"/>
    <w:rsid w:val="00893C4D"/>
    <w:rsid w:val="0089436E"/>
    <w:rsid w:val="008950C4"/>
    <w:rsid w:val="008975F1"/>
    <w:rsid w:val="008B23F5"/>
    <w:rsid w:val="008B6252"/>
    <w:rsid w:val="008E59BA"/>
    <w:rsid w:val="008F161F"/>
    <w:rsid w:val="008F33EF"/>
    <w:rsid w:val="008F3BAF"/>
    <w:rsid w:val="008F5EDC"/>
    <w:rsid w:val="008F6D95"/>
    <w:rsid w:val="00903B40"/>
    <w:rsid w:val="0091135E"/>
    <w:rsid w:val="00911CD5"/>
    <w:rsid w:val="00914AE2"/>
    <w:rsid w:val="00920615"/>
    <w:rsid w:val="0093517F"/>
    <w:rsid w:val="00937932"/>
    <w:rsid w:val="00945B7B"/>
    <w:rsid w:val="00950BA3"/>
    <w:rsid w:val="00955F80"/>
    <w:rsid w:val="00965E09"/>
    <w:rsid w:val="00972D6D"/>
    <w:rsid w:val="009837C7"/>
    <w:rsid w:val="009848E1"/>
    <w:rsid w:val="009856C8"/>
    <w:rsid w:val="00986894"/>
    <w:rsid w:val="009902CC"/>
    <w:rsid w:val="00993B25"/>
    <w:rsid w:val="00993B29"/>
    <w:rsid w:val="009947B1"/>
    <w:rsid w:val="009A081C"/>
    <w:rsid w:val="009A2B75"/>
    <w:rsid w:val="009A455D"/>
    <w:rsid w:val="009B4F0B"/>
    <w:rsid w:val="009B6050"/>
    <w:rsid w:val="009C6155"/>
    <w:rsid w:val="009C6819"/>
    <w:rsid w:val="009D1060"/>
    <w:rsid w:val="009D62FC"/>
    <w:rsid w:val="009E2295"/>
    <w:rsid w:val="009E4A1A"/>
    <w:rsid w:val="009E6953"/>
    <w:rsid w:val="009E6DE6"/>
    <w:rsid w:val="009F1C56"/>
    <w:rsid w:val="00A02F69"/>
    <w:rsid w:val="00A03044"/>
    <w:rsid w:val="00A10C0E"/>
    <w:rsid w:val="00A115D2"/>
    <w:rsid w:val="00A118F0"/>
    <w:rsid w:val="00A12EF9"/>
    <w:rsid w:val="00A13609"/>
    <w:rsid w:val="00A16104"/>
    <w:rsid w:val="00A170C6"/>
    <w:rsid w:val="00A21F02"/>
    <w:rsid w:val="00A23574"/>
    <w:rsid w:val="00A256B8"/>
    <w:rsid w:val="00A316C7"/>
    <w:rsid w:val="00A40EFA"/>
    <w:rsid w:val="00A43C5E"/>
    <w:rsid w:val="00A53FBC"/>
    <w:rsid w:val="00A5772E"/>
    <w:rsid w:val="00A57742"/>
    <w:rsid w:val="00A60D8A"/>
    <w:rsid w:val="00A70D86"/>
    <w:rsid w:val="00A71982"/>
    <w:rsid w:val="00A719C9"/>
    <w:rsid w:val="00A74C83"/>
    <w:rsid w:val="00A77E43"/>
    <w:rsid w:val="00A94C6C"/>
    <w:rsid w:val="00A94E6D"/>
    <w:rsid w:val="00AA026B"/>
    <w:rsid w:val="00AA174F"/>
    <w:rsid w:val="00AA24A9"/>
    <w:rsid w:val="00AA36B6"/>
    <w:rsid w:val="00AB09B9"/>
    <w:rsid w:val="00AB70C4"/>
    <w:rsid w:val="00AC38B8"/>
    <w:rsid w:val="00AD0957"/>
    <w:rsid w:val="00AD0E93"/>
    <w:rsid w:val="00AD5A65"/>
    <w:rsid w:val="00AD75CD"/>
    <w:rsid w:val="00AE27ED"/>
    <w:rsid w:val="00AE514D"/>
    <w:rsid w:val="00AF33F1"/>
    <w:rsid w:val="00AF4753"/>
    <w:rsid w:val="00AF4EB2"/>
    <w:rsid w:val="00AF6F1A"/>
    <w:rsid w:val="00AF7C71"/>
    <w:rsid w:val="00B046D6"/>
    <w:rsid w:val="00B058C4"/>
    <w:rsid w:val="00B05E55"/>
    <w:rsid w:val="00B06113"/>
    <w:rsid w:val="00B069BC"/>
    <w:rsid w:val="00B14407"/>
    <w:rsid w:val="00B17629"/>
    <w:rsid w:val="00B2174A"/>
    <w:rsid w:val="00B2304B"/>
    <w:rsid w:val="00B277BE"/>
    <w:rsid w:val="00B3232C"/>
    <w:rsid w:val="00B357E8"/>
    <w:rsid w:val="00B53459"/>
    <w:rsid w:val="00B54601"/>
    <w:rsid w:val="00B60AAC"/>
    <w:rsid w:val="00B62E8C"/>
    <w:rsid w:val="00B7188A"/>
    <w:rsid w:val="00B75D9E"/>
    <w:rsid w:val="00B77EB7"/>
    <w:rsid w:val="00B94738"/>
    <w:rsid w:val="00BA1F20"/>
    <w:rsid w:val="00BB0E27"/>
    <w:rsid w:val="00BB1A7E"/>
    <w:rsid w:val="00BB25FF"/>
    <w:rsid w:val="00BB51B5"/>
    <w:rsid w:val="00BC3AD6"/>
    <w:rsid w:val="00BC5CD5"/>
    <w:rsid w:val="00BC6A60"/>
    <w:rsid w:val="00BD4953"/>
    <w:rsid w:val="00BE4604"/>
    <w:rsid w:val="00BE5F07"/>
    <w:rsid w:val="00BE6730"/>
    <w:rsid w:val="00BE6B6F"/>
    <w:rsid w:val="00BF33F5"/>
    <w:rsid w:val="00BF5329"/>
    <w:rsid w:val="00BF5C1D"/>
    <w:rsid w:val="00C029ED"/>
    <w:rsid w:val="00C0564D"/>
    <w:rsid w:val="00C07A9C"/>
    <w:rsid w:val="00C1061A"/>
    <w:rsid w:val="00C1531E"/>
    <w:rsid w:val="00C27A26"/>
    <w:rsid w:val="00C27DDC"/>
    <w:rsid w:val="00C306DB"/>
    <w:rsid w:val="00C31A7F"/>
    <w:rsid w:val="00C44E41"/>
    <w:rsid w:val="00C45228"/>
    <w:rsid w:val="00C514B5"/>
    <w:rsid w:val="00C60392"/>
    <w:rsid w:val="00C627DA"/>
    <w:rsid w:val="00C63BB4"/>
    <w:rsid w:val="00C66038"/>
    <w:rsid w:val="00C67FF0"/>
    <w:rsid w:val="00C9372E"/>
    <w:rsid w:val="00C95EE1"/>
    <w:rsid w:val="00CA5A41"/>
    <w:rsid w:val="00CB1101"/>
    <w:rsid w:val="00CB14B6"/>
    <w:rsid w:val="00CB3930"/>
    <w:rsid w:val="00CC30BB"/>
    <w:rsid w:val="00CC3864"/>
    <w:rsid w:val="00CD2820"/>
    <w:rsid w:val="00CE578E"/>
    <w:rsid w:val="00CE6194"/>
    <w:rsid w:val="00CE691A"/>
    <w:rsid w:val="00CF0051"/>
    <w:rsid w:val="00CF130D"/>
    <w:rsid w:val="00CF1F88"/>
    <w:rsid w:val="00D02354"/>
    <w:rsid w:val="00D06C87"/>
    <w:rsid w:val="00D31064"/>
    <w:rsid w:val="00D41BC4"/>
    <w:rsid w:val="00D50482"/>
    <w:rsid w:val="00D52A40"/>
    <w:rsid w:val="00D5525B"/>
    <w:rsid w:val="00D5591C"/>
    <w:rsid w:val="00D57797"/>
    <w:rsid w:val="00D6194B"/>
    <w:rsid w:val="00D631D7"/>
    <w:rsid w:val="00D65C73"/>
    <w:rsid w:val="00D8108F"/>
    <w:rsid w:val="00D90269"/>
    <w:rsid w:val="00D94E06"/>
    <w:rsid w:val="00D96333"/>
    <w:rsid w:val="00DA60B3"/>
    <w:rsid w:val="00DB13F6"/>
    <w:rsid w:val="00DB2C33"/>
    <w:rsid w:val="00DB2D32"/>
    <w:rsid w:val="00DB421A"/>
    <w:rsid w:val="00DB57C9"/>
    <w:rsid w:val="00DC18E3"/>
    <w:rsid w:val="00DC1A7C"/>
    <w:rsid w:val="00DD1F58"/>
    <w:rsid w:val="00DD5104"/>
    <w:rsid w:val="00DE085D"/>
    <w:rsid w:val="00DE21C9"/>
    <w:rsid w:val="00DE26E1"/>
    <w:rsid w:val="00DE3F57"/>
    <w:rsid w:val="00DE56EF"/>
    <w:rsid w:val="00DE59DF"/>
    <w:rsid w:val="00DE5B4F"/>
    <w:rsid w:val="00E01178"/>
    <w:rsid w:val="00E0446A"/>
    <w:rsid w:val="00E12574"/>
    <w:rsid w:val="00E12DE7"/>
    <w:rsid w:val="00E178CC"/>
    <w:rsid w:val="00E2660E"/>
    <w:rsid w:val="00E327D3"/>
    <w:rsid w:val="00E36F9F"/>
    <w:rsid w:val="00E42C9F"/>
    <w:rsid w:val="00E44C7C"/>
    <w:rsid w:val="00E479CB"/>
    <w:rsid w:val="00E62801"/>
    <w:rsid w:val="00E661D5"/>
    <w:rsid w:val="00E7066A"/>
    <w:rsid w:val="00E73BCF"/>
    <w:rsid w:val="00E76495"/>
    <w:rsid w:val="00E77FD5"/>
    <w:rsid w:val="00E855C7"/>
    <w:rsid w:val="00E86D11"/>
    <w:rsid w:val="00E91CBC"/>
    <w:rsid w:val="00E9579A"/>
    <w:rsid w:val="00E97049"/>
    <w:rsid w:val="00EA193A"/>
    <w:rsid w:val="00EA5D84"/>
    <w:rsid w:val="00EB274E"/>
    <w:rsid w:val="00EC4B48"/>
    <w:rsid w:val="00EC540F"/>
    <w:rsid w:val="00ED3494"/>
    <w:rsid w:val="00ED4303"/>
    <w:rsid w:val="00EE1744"/>
    <w:rsid w:val="00EE220C"/>
    <w:rsid w:val="00EE2E69"/>
    <w:rsid w:val="00EE3F6C"/>
    <w:rsid w:val="00EF0D36"/>
    <w:rsid w:val="00EF3448"/>
    <w:rsid w:val="00EF7F52"/>
    <w:rsid w:val="00F0253C"/>
    <w:rsid w:val="00F0594E"/>
    <w:rsid w:val="00F05EB2"/>
    <w:rsid w:val="00F11279"/>
    <w:rsid w:val="00F214B7"/>
    <w:rsid w:val="00F22F51"/>
    <w:rsid w:val="00F25FCC"/>
    <w:rsid w:val="00F27123"/>
    <w:rsid w:val="00F32159"/>
    <w:rsid w:val="00F3229D"/>
    <w:rsid w:val="00F36589"/>
    <w:rsid w:val="00F511C3"/>
    <w:rsid w:val="00F5721A"/>
    <w:rsid w:val="00F60D0E"/>
    <w:rsid w:val="00F62D13"/>
    <w:rsid w:val="00F65875"/>
    <w:rsid w:val="00F726AE"/>
    <w:rsid w:val="00F82D9B"/>
    <w:rsid w:val="00F82F02"/>
    <w:rsid w:val="00F9765A"/>
    <w:rsid w:val="00FA122B"/>
    <w:rsid w:val="00FA2789"/>
    <w:rsid w:val="00FB135B"/>
    <w:rsid w:val="00FB703E"/>
    <w:rsid w:val="00FC1B59"/>
    <w:rsid w:val="00FC44D2"/>
    <w:rsid w:val="00FC776C"/>
    <w:rsid w:val="00FD4683"/>
    <w:rsid w:val="00FD4E5F"/>
    <w:rsid w:val="00FD5094"/>
    <w:rsid w:val="00FD62BC"/>
    <w:rsid w:val="00FE38F6"/>
    <w:rsid w:val="00FE6951"/>
    <w:rsid w:val="00FF0B60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B27"/>
  <w15:docId w15:val="{A1743164-6C21-4C55-AED4-46A245F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Didascalia"/>
  </w:style>
  <w:style w:type="paragraph" w:customStyle="1" w:styleId="Grafico">
    <w:name w:val="Grafico"/>
    <w:basedOn w:val="Didascali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opagina">
    <w:name w:val="page number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regioneemiliaromagna-my.sharepoint.com/personal/maurizio_marengon_regione_emilia-romagna_it/Documents/Comunicati/Foglio_Stat_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6"/>
              </a:defRPr>
            </a:pPr>
            <a:r>
              <a:rPr lang="it-IT" sz="1000" b="0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6"/>
              </a:rPr>
              <a:t>Occupati per posizione e genere e disoccupati per genere. Emilia-Romagna. Variazioni I trimestre 2024 rispetto allo stesso trimestre del 2023 (Valori assoluti)     </a:t>
            </a:r>
          </a:p>
        </c:rich>
      </c:tx>
      <c:layout>
        <c:manualLayout>
          <c:xMode val="edge"/>
          <c:yMode val="edge"/>
          <c:x val="0.11427043197315728"/>
          <c:y val="1.5472354056645607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3181280660110592E-2"/>
          <c:y val="0.13651006846277697"/>
          <c:w val="0.86219204789780923"/>
          <c:h val="0.746242368169574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I_2024!$B$52</c:f>
              <c:strCache>
                <c:ptCount val="1"/>
                <c:pt idx="0">
                  <c:v>Maschi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Ref>
              <c:f>I_2024!$A$53:$A$57</c:f>
              <c:strCache>
                <c:ptCount val="5"/>
                <c:pt idx="0">
                  <c:v>Indipendenti</c:v>
                </c:pt>
                <c:pt idx="1">
                  <c:v>Dipendenti</c:v>
                </c:pt>
                <c:pt idx="3">
                  <c:v>Occupati (15-89 anni)</c:v>
                </c:pt>
                <c:pt idx="4">
                  <c:v>Disoccupati (15-74 anni)</c:v>
                </c:pt>
              </c:strCache>
            </c:strRef>
          </c:cat>
          <c:val>
            <c:numRef>
              <c:f>I_2024!$B$53:$B$57</c:f>
              <c:numCache>
                <c:formatCode>[$-410]#,##0</c:formatCode>
                <c:ptCount val="5"/>
                <c:pt idx="0">
                  <c:v>23000</c:v>
                </c:pt>
                <c:pt idx="1">
                  <c:v>-5000</c:v>
                </c:pt>
                <c:pt idx="3">
                  <c:v>19000</c:v>
                </c:pt>
                <c:pt idx="4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4-4B4F-BCE3-BE1FE3FCB884}"/>
            </c:ext>
          </c:extLst>
        </c:ser>
        <c:ser>
          <c:idx val="1"/>
          <c:order val="1"/>
          <c:tx>
            <c:strRef>
              <c:f>I_2024!$C$52</c:f>
              <c:strCache>
                <c:ptCount val="1"/>
                <c:pt idx="0">
                  <c:v>Femmine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Ref>
              <c:f>I_2024!$A$53:$A$57</c:f>
              <c:strCache>
                <c:ptCount val="5"/>
                <c:pt idx="0">
                  <c:v>Indipendenti</c:v>
                </c:pt>
                <c:pt idx="1">
                  <c:v>Dipendenti</c:v>
                </c:pt>
                <c:pt idx="3">
                  <c:v>Occupati (15-89 anni)</c:v>
                </c:pt>
                <c:pt idx="4">
                  <c:v>Disoccupati (15-74 anni)</c:v>
                </c:pt>
              </c:strCache>
            </c:strRef>
          </c:cat>
          <c:val>
            <c:numRef>
              <c:f>I_2024!$C$53:$C$57</c:f>
              <c:numCache>
                <c:formatCode>[$-410]#,##0</c:formatCode>
                <c:ptCount val="5"/>
                <c:pt idx="0">
                  <c:v>16000</c:v>
                </c:pt>
                <c:pt idx="1">
                  <c:v>7000</c:v>
                </c:pt>
                <c:pt idx="3">
                  <c:v>23000</c:v>
                </c:pt>
                <c:pt idx="4">
                  <c:v>-11000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64-4B4F-BCE3-BE1FE3FCB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6221664"/>
        <c:axId val="296221336"/>
      </c:barChart>
      <c:valAx>
        <c:axId val="296221336"/>
        <c:scaling>
          <c:orientation val="minMax"/>
          <c:max val="45000"/>
          <c:min val="-15000"/>
        </c:scaling>
        <c:delete val="0"/>
        <c:axPos val="b"/>
        <c:majorGridlines>
          <c:spPr>
            <a:ln w="6345" cap="flat">
              <a:solidFill>
                <a:srgbClr val="B3B3B3"/>
              </a:solidFill>
              <a:prstDash val="solid"/>
              <a:round/>
            </a:ln>
          </c:spPr>
        </c:majorGridlines>
        <c:numFmt formatCode="[$-410]#,##0" sourceLinked="1"/>
        <c:majorTickMark val="none"/>
        <c:minorTickMark val="none"/>
        <c:tickLblPos val="nextTo"/>
        <c:spPr>
          <a:noFill/>
          <a:ln w="6345" cap="flat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6"/>
              </a:defRPr>
            </a:pPr>
            <a:endParaRPr lang="it-IT"/>
          </a:p>
        </c:txPr>
        <c:crossAx val="296221664"/>
        <c:crossesAt val="0"/>
        <c:crossBetween val="between"/>
      </c:valAx>
      <c:catAx>
        <c:axId val="296221664"/>
        <c:scaling>
          <c:orientation val="minMax"/>
        </c:scaling>
        <c:delete val="0"/>
        <c:axPos val="l"/>
        <c:numFmt formatCode="[$-1000410]General" sourceLinked="0"/>
        <c:majorTickMark val="none"/>
        <c:minorTickMark val="none"/>
        <c:tickLblPos val="low"/>
        <c:spPr>
          <a:noFill/>
          <a:ln w="6345" cap="flat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6"/>
              </a:defRPr>
            </a:pPr>
            <a:endParaRPr lang="it-IT"/>
          </a:p>
        </c:txPr>
        <c:crossAx val="296221336"/>
        <c:crossesAt val="0"/>
        <c:auto val="1"/>
        <c:lblAlgn val="ctr"/>
        <c:lblOffset val="100"/>
        <c:tickLblSkip val="1"/>
        <c:noMultiLvlLbl val="0"/>
      </c:catAx>
      <c:spPr>
        <a:noFill/>
        <a:ln w="9528">
          <a:solidFill>
            <a:srgbClr val="B3B3B3"/>
          </a:solidFill>
          <a:prstDash val="solid"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Times New Roman" pitchFamily="16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it-IT" sz="1000" b="0" i="0" u="none" strike="noStrike" kern="1200" baseline="0">
          <a:solidFill>
            <a:srgbClr val="000000"/>
          </a:solidFill>
          <a:latin typeface="Calibri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889D-2297-4D51-AE38-3DBC33D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Regione Emilia-Romagna</dc:creator>
  <cp:lastModifiedBy>Marengon Maurizio</cp:lastModifiedBy>
  <cp:revision>296</cp:revision>
  <cp:lastPrinted>2018-06-12T13:07:00Z</cp:lastPrinted>
  <dcterms:created xsi:type="dcterms:W3CDTF">2019-03-15T07:38:00Z</dcterms:created>
  <dcterms:modified xsi:type="dcterms:W3CDTF">2024-06-14T07:19:00Z</dcterms:modified>
</cp:coreProperties>
</file>